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tbl>
      <w:tblPr>
        <w:tblStyle w:val="a"/>
        <w:tblW w:w="9451" w:type="dxa"/>
        <w:tblInd w:w="-12" w:type="dxa"/>
        <w:tblLayout w:type="fixed"/>
        <w:tblLook w:val="0000" w:firstRow="0" w:lastRow="0" w:firstColumn="0" w:lastColumn="0" w:noHBand="0" w:noVBand="0"/>
      </w:tblPr>
      <w:tblGrid>
        <w:gridCol w:w="4465"/>
        <w:gridCol w:w="4986"/>
      </w:tblGrid>
      <w:tr w:rsidR="00B60694">
        <w:tc>
          <w:tcPr>
            <w:tcW w:w="9451" w:type="dxa"/>
            <w:gridSpan w:val="2"/>
            <w:tcBorders>
              <w:top w:val="single" w:sz="4" w:space="0" w:color="000000"/>
              <w:left w:val="single" w:sz="4" w:space="0" w:color="000000"/>
              <w:right w:val="single" w:sz="4" w:space="0" w:color="000000"/>
            </w:tcBorders>
          </w:tcPr>
          <w:p w:rsidR="00B60694" w:rsidRDefault="001F53F3">
            <w:pPr>
              <w:pBdr>
                <w:top w:val="nil"/>
                <w:left w:val="nil"/>
                <w:bottom w:val="nil"/>
                <w:right w:val="nil"/>
                <w:between w:val="nil"/>
              </w:pBdr>
              <w:spacing w:line="240" w:lineRule="auto"/>
              <w:ind w:left="0" w:hanging="2"/>
              <w:jc w:val="center"/>
              <w:rPr>
                <w:color w:val="000000"/>
                <w:szCs w:val="24"/>
              </w:rPr>
            </w:pPr>
            <w:r>
              <w:rPr>
                <w:noProof/>
                <w:color w:val="000000"/>
                <w:szCs w:val="24"/>
              </w:rPr>
              <w:drawing>
                <wp:inline distT="0" distB="0" distL="114300" distR="114300" wp14:anchorId="07B9294D" wp14:editId="657217F5">
                  <wp:extent cx="5759450" cy="37211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759450" cy="372110"/>
                          </a:xfrm>
                          <a:prstGeom prst="rect">
                            <a:avLst/>
                          </a:prstGeom>
                          <a:ln/>
                        </pic:spPr>
                      </pic:pic>
                    </a:graphicData>
                  </a:graphic>
                </wp:inline>
              </w:drawing>
            </w:r>
          </w:p>
        </w:tc>
      </w:tr>
      <w:tr w:rsidR="00B60694">
        <w:tc>
          <w:tcPr>
            <w:tcW w:w="9451" w:type="dxa"/>
            <w:gridSpan w:val="2"/>
            <w:tcBorders>
              <w:top w:val="single" w:sz="4" w:space="0" w:color="000000"/>
              <w:left w:val="single" w:sz="4" w:space="0" w:color="000000"/>
              <w:bottom w:val="single" w:sz="4" w:space="0" w:color="000000"/>
              <w:right w:val="single" w:sz="4" w:space="0" w:color="000000"/>
            </w:tcBorders>
          </w:tcPr>
          <w:p w:rsidR="00B60694" w:rsidRDefault="000D642A">
            <w:pPr>
              <w:pBdr>
                <w:top w:val="nil"/>
                <w:left w:val="nil"/>
                <w:bottom w:val="nil"/>
                <w:right w:val="nil"/>
                <w:between w:val="nil"/>
              </w:pBdr>
              <w:spacing w:before="120" w:line="240" w:lineRule="auto"/>
              <w:ind w:left="0" w:hanging="2"/>
              <w:jc w:val="center"/>
              <w:rPr>
                <w:color w:val="000000"/>
                <w:szCs w:val="24"/>
              </w:rPr>
            </w:pPr>
            <w:r>
              <w:rPr>
                <w:rFonts w:ascii="TeXGyreAdventor" w:eastAsia="TeXGyreAdventor" w:hAnsi="TeXGyreAdventor" w:cs="TeXGyreAdventor"/>
                <w:b/>
                <w:color w:val="0000FF"/>
                <w:sz w:val="18"/>
                <w:szCs w:val="18"/>
              </w:rPr>
              <w:t>ORGANIZAČNÍ  ŘÁD  ŠKOLY</w:t>
            </w:r>
          </w:p>
        </w:tc>
      </w:tr>
      <w:tr w:rsidR="00B60694">
        <w:tc>
          <w:tcPr>
            <w:tcW w:w="9451" w:type="dxa"/>
            <w:gridSpan w:val="2"/>
            <w:tcBorders>
              <w:top w:val="single" w:sz="4" w:space="0" w:color="000000"/>
              <w:left w:val="single" w:sz="4" w:space="0" w:color="000000"/>
              <w:bottom w:val="single" w:sz="4" w:space="0" w:color="000000"/>
              <w:right w:val="single" w:sz="4" w:space="0" w:color="000000"/>
            </w:tcBorders>
          </w:tcPr>
          <w:p w:rsidR="00B60694" w:rsidRDefault="000D642A">
            <w:pPr>
              <w:pBdr>
                <w:top w:val="nil"/>
                <w:left w:val="nil"/>
                <w:bottom w:val="nil"/>
                <w:right w:val="nil"/>
                <w:between w:val="nil"/>
              </w:pBdr>
              <w:spacing w:after="119" w:line="259" w:lineRule="auto"/>
              <w:ind w:left="0" w:hanging="2"/>
              <w:jc w:val="center"/>
              <w:rPr>
                <w:rFonts w:ascii="TeXGyreAdventor" w:eastAsia="TeXGyreAdventor" w:hAnsi="TeXGyreAdventor" w:cs="TeXGyreAdventor"/>
                <w:color w:val="0000FF"/>
                <w:sz w:val="18"/>
                <w:szCs w:val="18"/>
              </w:rPr>
            </w:pPr>
            <w:r>
              <w:rPr>
                <w:rFonts w:ascii="TeXGyreAdventor" w:eastAsia="TeXGyreAdventor" w:hAnsi="TeXGyreAdventor" w:cs="TeXGyreAdventor"/>
                <w:b/>
                <w:smallCaps/>
                <w:color w:val="0000FF"/>
                <w:sz w:val="18"/>
                <w:szCs w:val="18"/>
              </w:rPr>
              <w:t>ČÁST:  2.  ŠKOLNÍ ŘÁD</w:t>
            </w:r>
          </w:p>
          <w:p w:rsidR="00B60694" w:rsidRDefault="000D642A">
            <w:pPr>
              <w:pBdr>
                <w:top w:val="nil"/>
                <w:left w:val="nil"/>
                <w:bottom w:val="nil"/>
                <w:right w:val="nil"/>
                <w:between w:val="nil"/>
              </w:pBdr>
              <w:spacing w:before="280" w:after="119" w:line="259" w:lineRule="auto"/>
              <w:ind w:left="0" w:hanging="2"/>
              <w:jc w:val="center"/>
              <w:rPr>
                <w:rFonts w:ascii="TeXGyreAdventor" w:eastAsia="TeXGyreAdventor" w:hAnsi="TeXGyreAdventor" w:cs="TeXGyreAdventor"/>
                <w:color w:val="0000FF"/>
                <w:sz w:val="18"/>
                <w:szCs w:val="18"/>
              </w:rPr>
            </w:pPr>
            <w:r>
              <w:rPr>
                <w:rFonts w:ascii="TeXGyreAdventor" w:eastAsia="TeXGyreAdventor" w:hAnsi="TeXGyreAdventor" w:cs="TeXGyreAdventor"/>
                <w:b/>
                <w:smallCaps/>
                <w:color w:val="0000FF"/>
                <w:sz w:val="18"/>
                <w:szCs w:val="18"/>
              </w:rPr>
              <w:t>PRAVIDLA PRO HODNOCENÍ VÝSLEDKŮ VZDĚLÁVÁNÍ ŽÁKŮ (STUDENTŮ)</w:t>
            </w:r>
          </w:p>
        </w:tc>
      </w:tr>
      <w:tr w:rsidR="00B60694">
        <w:tc>
          <w:tcPr>
            <w:tcW w:w="4465" w:type="dxa"/>
            <w:tcBorders>
              <w:top w:val="single" w:sz="4" w:space="0" w:color="000000"/>
              <w:left w:val="single" w:sz="4" w:space="0" w:color="000000"/>
              <w:bottom w:val="single" w:sz="4" w:space="0" w:color="000000"/>
            </w:tcBorders>
          </w:tcPr>
          <w:p w:rsidR="00B60694" w:rsidRDefault="000D642A">
            <w:pPr>
              <w:pBdr>
                <w:top w:val="nil"/>
                <w:left w:val="nil"/>
                <w:bottom w:val="nil"/>
                <w:right w:val="nil"/>
                <w:between w:val="nil"/>
              </w:pBdr>
              <w:spacing w:before="120" w:line="240" w:lineRule="auto"/>
              <w:ind w:left="0" w:hanging="2"/>
              <w:rPr>
                <w:rFonts w:ascii="TeXGyreAdventor" w:eastAsia="TeXGyreAdventor" w:hAnsi="TeXGyreAdventor" w:cs="TeXGyreAdventor"/>
                <w:color w:val="0000FF"/>
                <w:sz w:val="18"/>
                <w:szCs w:val="18"/>
              </w:rPr>
            </w:pPr>
            <w:r>
              <w:rPr>
                <w:rFonts w:ascii="TeXGyreAdventor" w:eastAsia="TeXGyreAdventor" w:hAnsi="TeXGyreAdventor" w:cs="TeXGyreAdventor"/>
                <w:color w:val="0000FF"/>
                <w:sz w:val="18"/>
                <w:szCs w:val="18"/>
              </w:rPr>
              <w:t>Č.j.:</w:t>
            </w:r>
          </w:p>
        </w:tc>
        <w:tc>
          <w:tcPr>
            <w:tcW w:w="4986" w:type="dxa"/>
            <w:tcBorders>
              <w:top w:val="single" w:sz="4" w:space="0" w:color="000000"/>
              <w:left w:val="single" w:sz="4" w:space="0" w:color="000000"/>
              <w:bottom w:val="single" w:sz="4" w:space="0" w:color="000000"/>
              <w:right w:val="single" w:sz="4" w:space="0" w:color="000000"/>
            </w:tcBorders>
          </w:tcPr>
          <w:p w:rsidR="00B60694" w:rsidRDefault="00C3458D">
            <w:pPr>
              <w:pBdr>
                <w:top w:val="nil"/>
                <w:left w:val="nil"/>
                <w:bottom w:val="nil"/>
                <w:right w:val="nil"/>
                <w:between w:val="nil"/>
              </w:pBdr>
              <w:spacing w:before="120" w:line="240" w:lineRule="auto"/>
              <w:ind w:left="0" w:hanging="2"/>
              <w:rPr>
                <w:color w:val="000000"/>
                <w:szCs w:val="24"/>
              </w:rPr>
            </w:pPr>
            <w:r>
              <w:rPr>
                <w:rFonts w:ascii="TeXGyreAdventor" w:eastAsia="TeXGyreAdventor" w:hAnsi="TeXGyreAdventor" w:cs="TeXGyreAdventor"/>
                <w:b/>
                <w:color w:val="0000FF"/>
                <w:sz w:val="18"/>
                <w:szCs w:val="18"/>
              </w:rPr>
              <w:t xml:space="preserve"> ORSUPSAVOSJBC/3/2023</w:t>
            </w:r>
          </w:p>
        </w:tc>
      </w:tr>
      <w:tr w:rsidR="00B60694">
        <w:tc>
          <w:tcPr>
            <w:tcW w:w="4465" w:type="dxa"/>
            <w:tcBorders>
              <w:top w:val="single" w:sz="4" w:space="0" w:color="000000"/>
              <w:left w:val="single" w:sz="4" w:space="0" w:color="000000"/>
              <w:bottom w:val="single" w:sz="4" w:space="0" w:color="000000"/>
            </w:tcBorders>
          </w:tcPr>
          <w:p w:rsidR="00B60694" w:rsidRDefault="000D642A">
            <w:pPr>
              <w:pBdr>
                <w:top w:val="nil"/>
                <w:left w:val="nil"/>
                <w:bottom w:val="nil"/>
                <w:right w:val="nil"/>
                <w:between w:val="nil"/>
              </w:pBdr>
              <w:spacing w:before="120"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Vypracoval:</w:t>
            </w:r>
          </w:p>
        </w:tc>
        <w:tc>
          <w:tcPr>
            <w:tcW w:w="4986" w:type="dxa"/>
            <w:tcBorders>
              <w:top w:val="single" w:sz="4" w:space="0" w:color="000000"/>
              <w:left w:val="single" w:sz="4" w:space="0" w:color="000000"/>
              <w:bottom w:val="single" w:sz="4" w:space="0" w:color="000000"/>
              <w:right w:val="single" w:sz="4" w:space="0" w:color="000000"/>
            </w:tcBorders>
          </w:tcPr>
          <w:p w:rsidR="00B60694" w:rsidRDefault="000D642A">
            <w:pPr>
              <w:pBdr>
                <w:top w:val="nil"/>
                <w:left w:val="nil"/>
                <w:bottom w:val="nil"/>
                <w:right w:val="nil"/>
                <w:between w:val="nil"/>
              </w:pBdr>
              <w:spacing w:line="240" w:lineRule="auto"/>
              <w:ind w:left="0" w:hanging="2"/>
              <w:rPr>
                <w:color w:val="000000"/>
                <w:szCs w:val="24"/>
              </w:rPr>
            </w:pPr>
            <w:r>
              <w:rPr>
                <w:rFonts w:ascii="TeXGyreAdventor" w:eastAsia="TeXGyreAdventor" w:hAnsi="TeXGyreAdventor" w:cs="TeXGyreAdventor"/>
                <w:color w:val="000000"/>
                <w:sz w:val="18"/>
                <w:szCs w:val="18"/>
              </w:rPr>
              <w:t>Mgr. Bc. Martina Picko Baumannová, ředitel školy</w:t>
            </w:r>
          </w:p>
        </w:tc>
      </w:tr>
      <w:tr w:rsidR="00B60694">
        <w:tc>
          <w:tcPr>
            <w:tcW w:w="4465" w:type="dxa"/>
            <w:tcBorders>
              <w:top w:val="single" w:sz="4" w:space="0" w:color="000000"/>
              <w:left w:val="single" w:sz="4" w:space="0" w:color="000000"/>
              <w:bottom w:val="single" w:sz="4" w:space="0" w:color="000000"/>
            </w:tcBorders>
          </w:tcPr>
          <w:p w:rsidR="00B60694" w:rsidRDefault="000D642A">
            <w:pPr>
              <w:pBdr>
                <w:top w:val="nil"/>
                <w:left w:val="nil"/>
                <w:bottom w:val="nil"/>
                <w:right w:val="nil"/>
                <w:between w:val="nil"/>
              </w:pBdr>
              <w:spacing w:before="120"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Schválil:</w:t>
            </w:r>
          </w:p>
        </w:tc>
        <w:tc>
          <w:tcPr>
            <w:tcW w:w="4986" w:type="dxa"/>
            <w:tcBorders>
              <w:top w:val="single" w:sz="4" w:space="0" w:color="000000"/>
              <w:left w:val="single" w:sz="4" w:space="0" w:color="000000"/>
              <w:bottom w:val="single" w:sz="4" w:space="0" w:color="000000"/>
              <w:right w:val="single" w:sz="4" w:space="0" w:color="000000"/>
            </w:tcBorders>
          </w:tcPr>
          <w:p w:rsidR="00B60694" w:rsidRDefault="000D642A">
            <w:pPr>
              <w:pBdr>
                <w:top w:val="nil"/>
                <w:left w:val="nil"/>
                <w:bottom w:val="nil"/>
                <w:right w:val="nil"/>
                <w:between w:val="nil"/>
              </w:pBdr>
              <w:spacing w:line="240" w:lineRule="auto"/>
              <w:ind w:left="0" w:hanging="2"/>
              <w:rPr>
                <w:color w:val="000000"/>
                <w:szCs w:val="24"/>
              </w:rPr>
            </w:pPr>
            <w:r>
              <w:rPr>
                <w:rFonts w:ascii="TeXGyreAdventor" w:eastAsia="TeXGyreAdventor" w:hAnsi="TeXGyreAdventor" w:cs="TeXGyreAdventor"/>
                <w:color w:val="000000"/>
                <w:sz w:val="18"/>
                <w:szCs w:val="18"/>
              </w:rPr>
              <w:t>Mgr. Bc. Martina Picko Baumannová, ředitel školy</w:t>
            </w:r>
          </w:p>
        </w:tc>
      </w:tr>
      <w:tr w:rsidR="00B60694">
        <w:tc>
          <w:tcPr>
            <w:tcW w:w="4465" w:type="dxa"/>
            <w:tcBorders>
              <w:top w:val="single" w:sz="4" w:space="0" w:color="000000"/>
              <w:left w:val="single" w:sz="4" w:space="0" w:color="000000"/>
              <w:bottom w:val="single" w:sz="4" w:space="0" w:color="000000"/>
            </w:tcBorders>
          </w:tcPr>
          <w:p w:rsidR="00B60694" w:rsidRDefault="000D642A">
            <w:pPr>
              <w:pBdr>
                <w:top w:val="nil"/>
                <w:left w:val="nil"/>
                <w:bottom w:val="nil"/>
                <w:right w:val="nil"/>
                <w:between w:val="nil"/>
              </w:pBdr>
              <w:spacing w:before="120"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Pedagogická rada projednala dne</w:t>
            </w:r>
          </w:p>
        </w:tc>
        <w:tc>
          <w:tcPr>
            <w:tcW w:w="4986" w:type="dxa"/>
            <w:tcBorders>
              <w:top w:val="single" w:sz="4" w:space="0" w:color="000000"/>
              <w:left w:val="single" w:sz="4" w:space="0" w:color="000000"/>
              <w:bottom w:val="single" w:sz="4" w:space="0" w:color="000000"/>
              <w:right w:val="single" w:sz="4" w:space="0" w:color="000000"/>
            </w:tcBorders>
          </w:tcPr>
          <w:p w:rsidR="00B60694" w:rsidRDefault="00C3458D">
            <w:pPr>
              <w:pBdr>
                <w:top w:val="nil"/>
                <w:left w:val="nil"/>
                <w:bottom w:val="nil"/>
                <w:right w:val="nil"/>
                <w:between w:val="nil"/>
              </w:pBdr>
              <w:spacing w:before="120" w:line="240" w:lineRule="auto"/>
              <w:ind w:left="0" w:hanging="2"/>
              <w:rPr>
                <w:color w:val="000000"/>
                <w:szCs w:val="24"/>
              </w:rPr>
            </w:pPr>
            <w:r>
              <w:rPr>
                <w:rFonts w:ascii="TeXGyreAdventor" w:eastAsia="TeXGyreAdventor" w:hAnsi="TeXGyreAdventor" w:cs="TeXGyreAdventor"/>
                <w:color w:val="000000"/>
                <w:sz w:val="18"/>
                <w:szCs w:val="18"/>
              </w:rPr>
              <w:t>23. 8. 2023</w:t>
            </w:r>
          </w:p>
        </w:tc>
      </w:tr>
      <w:tr w:rsidR="00B60694">
        <w:tc>
          <w:tcPr>
            <w:tcW w:w="4465" w:type="dxa"/>
            <w:tcBorders>
              <w:top w:val="single" w:sz="4" w:space="0" w:color="000000"/>
              <w:left w:val="single" w:sz="4" w:space="0" w:color="000000"/>
              <w:bottom w:val="single" w:sz="4" w:space="0" w:color="000000"/>
            </w:tcBorders>
          </w:tcPr>
          <w:p w:rsidR="00B60694" w:rsidRDefault="000D642A">
            <w:pPr>
              <w:pBdr>
                <w:top w:val="nil"/>
                <w:left w:val="nil"/>
                <w:bottom w:val="nil"/>
                <w:right w:val="nil"/>
                <w:between w:val="nil"/>
              </w:pBdr>
              <w:spacing w:before="120"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Školská rada projednala dne:</w:t>
            </w:r>
          </w:p>
        </w:tc>
        <w:tc>
          <w:tcPr>
            <w:tcW w:w="4986" w:type="dxa"/>
            <w:tcBorders>
              <w:top w:val="single" w:sz="4" w:space="0" w:color="000000"/>
              <w:left w:val="single" w:sz="4" w:space="0" w:color="000000"/>
              <w:bottom w:val="single" w:sz="4" w:space="0" w:color="000000"/>
              <w:right w:val="single" w:sz="4" w:space="0" w:color="000000"/>
            </w:tcBorders>
          </w:tcPr>
          <w:p w:rsidR="00B60694" w:rsidRDefault="00C3458D">
            <w:pPr>
              <w:pBdr>
                <w:top w:val="nil"/>
                <w:left w:val="nil"/>
                <w:bottom w:val="nil"/>
                <w:right w:val="nil"/>
                <w:between w:val="nil"/>
              </w:pBdr>
              <w:spacing w:before="120"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17. 10. 2023</w:t>
            </w:r>
          </w:p>
        </w:tc>
      </w:tr>
      <w:tr w:rsidR="00B60694">
        <w:tc>
          <w:tcPr>
            <w:tcW w:w="4465" w:type="dxa"/>
            <w:tcBorders>
              <w:top w:val="single" w:sz="4" w:space="0" w:color="000000"/>
              <w:left w:val="single" w:sz="4" w:space="0" w:color="000000"/>
              <w:bottom w:val="single" w:sz="4" w:space="0" w:color="000000"/>
            </w:tcBorders>
          </w:tcPr>
          <w:p w:rsidR="00B60694" w:rsidRDefault="000D642A">
            <w:pPr>
              <w:pBdr>
                <w:top w:val="nil"/>
                <w:left w:val="nil"/>
                <w:bottom w:val="nil"/>
                <w:right w:val="nil"/>
                <w:between w:val="nil"/>
              </w:pBdr>
              <w:spacing w:before="120"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Vnitřní předpis nabývá platnosti ode dne:</w:t>
            </w:r>
          </w:p>
        </w:tc>
        <w:tc>
          <w:tcPr>
            <w:tcW w:w="4986" w:type="dxa"/>
            <w:tcBorders>
              <w:top w:val="single" w:sz="4" w:space="0" w:color="000000"/>
              <w:left w:val="single" w:sz="4" w:space="0" w:color="000000"/>
              <w:bottom w:val="single" w:sz="4" w:space="0" w:color="000000"/>
              <w:right w:val="single" w:sz="4" w:space="0" w:color="000000"/>
            </w:tcBorders>
          </w:tcPr>
          <w:p w:rsidR="00B60694" w:rsidRDefault="00C3458D">
            <w:pPr>
              <w:pBdr>
                <w:top w:val="nil"/>
                <w:left w:val="nil"/>
                <w:bottom w:val="nil"/>
                <w:right w:val="nil"/>
                <w:between w:val="nil"/>
              </w:pBdr>
              <w:spacing w:line="240" w:lineRule="auto"/>
              <w:ind w:left="0" w:hanging="2"/>
              <w:rPr>
                <w:color w:val="000000"/>
                <w:szCs w:val="24"/>
              </w:rPr>
            </w:pPr>
            <w:r>
              <w:rPr>
                <w:rFonts w:ascii="TeXGyreAdventor" w:eastAsia="TeXGyreAdventor" w:hAnsi="TeXGyreAdventor" w:cs="TeXGyreAdventor"/>
                <w:color w:val="000000"/>
                <w:sz w:val="18"/>
                <w:szCs w:val="18"/>
              </w:rPr>
              <w:t>1. 9. 2023</w:t>
            </w:r>
          </w:p>
        </w:tc>
      </w:tr>
      <w:tr w:rsidR="00B60694">
        <w:tc>
          <w:tcPr>
            <w:tcW w:w="4465" w:type="dxa"/>
            <w:tcBorders>
              <w:top w:val="single" w:sz="4" w:space="0" w:color="000000"/>
              <w:left w:val="single" w:sz="4" w:space="0" w:color="000000"/>
              <w:bottom w:val="single" w:sz="4" w:space="0" w:color="000000"/>
            </w:tcBorders>
          </w:tcPr>
          <w:p w:rsidR="00B60694" w:rsidRDefault="000D642A">
            <w:pPr>
              <w:pBdr>
                <w:top w:val="nil"/>
                <w:left w:val="nil"/>
                <w:bottom w:val="nil"/>
                <w:right w:val="nil"/>
                <w:between w:val="nil"/>
              </w:pBdr>
              <w:spacing w:before="120"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Vnitřní předpis nabývá účinnosti ode dne:</w:t>
            </w:r>
          </w:p>
        </w:tc>
        <w:tc>
          <w:tcPr>
            <w:tcW w:w="4986" w:type="dxa"/>
            <w:tcBorders>
              <w:top w:val="single" w:sz="4" w:space="0" w:color="000000"/>
              <w:left w:val="single" w:sz="4" w:space="0" w:color="000000"/>
              <w:bottom w:val="single" w:sz="4" w:space="0" w:color="000000"/>
              <w:right w:val="single" w:sz="4" w:space="0" w:color="000000"/>
            </w:tcBorders>
          </w:tcPr>
          <w:p w:rsidR="00B60694" w:rsidRDefault="00C3458D">
            <w:pPr>
              <w:pBdr>
                <w:top w:val="nil"/>
                <w:left w:val="nil"/>
                <w:bottom w:val="nil"/>
                <w:right w:val="nil"/>
                <w:between w:val="nil"/>
              </w:pBdr>
              <w:spacing w:line="240" w:lineRule="auto"/>
              <w:ind w:left="0" w:hanging="2"/>
              <w:rPr>
                <w:color w:val="000000"/>
                <w:szCs w:val="24"/>
              </w:rPr>
            </w:pPr>
            <w:r>
              <w:rPr>
                <w:rFonts w:ascii="TeXGyreAdventor" w:eastAsia="TeXGyreAdventor" w:hAnsi="TeXGyreAdventor" w:cs="TeXGyreAdventor"/>
                <w:color w:val="000000"/>
                <w:sz w:val="18"/>
                <w:szCs w:val="18"/>
              </w:rPr>
              <w:t>1. 9. 2023</w:t>
            </w:r>
            <w:bookmarkStart w:id="0" w:name="_GoBack"/>
            <w:bookmarkEnd w:id="0"/>
          </w:p>
        </w:tc>
      </w:tr>
      <w:tr w:rsidR="00B60694">
        <w:tc>
          <w:tcPr>
            <w:tcW w:w="9451" w:type="dxa"/>
            <w:gridSpan w:val="2"/>
            <w:tcBorders>
              <w:top w:val="single" w:sz="4" w:space="0" w:color="000000"/>
              <w:left w:val="single" w:sz="4" w:space="0" w:color="000000"/>
              <w:bottom w:val="single" w:sz="4" w:space="0" w:color="000000"/>
              <w:right w:val="single" w:sz="4" w:space="0" w:color="000000"/>
            </w:tcBorders>
          </w:tcPr>
          <w:p w:rsidR="00B60694" w:rsidRDefault="000D642A">
            <w:pPr>
              <w:pBdr>
                <w:top w:val="nil"/>
                <w:left w:val="nil"/>
                <w:bottom w:val="nil"/>
                <w:right w:val="nil"/>
                <w:between w:val="nil"/>
              </w:pBdr>
              <w:spacing w:line="240" w:lineRule="auto"/>
              <w:ind w:left="0" w:hanging="2"/>
              <w:rPr>
                <w:color w:val="000000"/>
                <w:szCs w:val="24"/>
              </w:rPr>
            </w:pPr>
            <w:r>
              <w:rPr>
                <w:rFonts w:ascii="TeXGyreAdventor" w:eastAsia="TeXGyreAdventor" w:hAnsi="TeXGyreAdventor" w:cs="TeXGyreAdventor"/>
                <w:color w:val="000000"/>
                <w:sz w:val="18"/>
                <w:szCs w:val="18"/>
              </w:rPr>
              <w:t>Změny ve vnitřním předpisu jsou prováděny formou číslovaných písemných dodatků, které tvoří součást tohoto předpisu.</w:t>
            </w:r>
          </w:p>
        </w:tc>
      </w:tr>
    </w:tbl>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FF"/>
          <w:sz w:val="18"/>
          <w:szCs w:val="18"/>
        </w:rPr>
      </w:pPr>
      <w:r>
        <w:rPr>
          <w:rFonts w:ascii="TeXGyreAdventor" w:eastAsia="TeXGyreAdventor" w:hAnsi="TeXGyreAdventor" w:cs="TeXGyreAdventor"/>
          <w:b/>
          <w:color w:val="0000FF"/>
          <w:sz w:val="18"/>
          <w:szCs w:val="18"/>
        </w:rPr>
        <w:t>Obecná ustanovení</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 xml:space="preserve">Na základě ustanovení zákona č. 561/2004 Sb. o předškolním, základním středním, vyšším odborném a jiném vzdělávání (školský zákon) vydávám jako statutární orgán školy tento vnitřní předpis. </w:t>
      </w: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 xml:space="preserve">Vnitřní předpis je součástí školního řádu školy, podle § 30 odst. (2) školského zákona. Vnitřní předpis je umístěna na webových stránkách školy a na přístupném místě ve škole podle § 30 školského zákona, prokazatelným způsobem s ním byli seznámeni zaměstnanci, žáci (studenti) školy a byli informováni o jeho vydání a obsahu zákonní zástupci nezletilých dětí a žáků. </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 xml:space="preserve">  OBSAH</w:t>
      </w: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u w:val="single"/>
        </w:rPr>
      </w:pPr>
      <w:r>
        <w:rPr>
          <w:rFonts w:ascii="TeXGyreAdventor" w:eastAsia="TeXGyreAdventor" w:hAnsi="TeXGyreAdventor" w:cs="TeXGyreAdventor"/>
          <w:b/>
          <w:color w:val="000000"/>
          <w:sz w:val="18"/>
          <w:szCs w:val="18"/>
          <w:u w:val="single"/>
        </w:rPr>
        <w:t>I. Zásady hodnocení průběhu a výsledků vzdělávání a chování ve škole a na akcích pořádaných školou, zásady a pravidla pro sebehodnocení žáků,</w:t>
      </w: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u w:val="single"/>
        </w:rPr>
      </w:pPr>
      <w:r>
        <w:rPr>
          <w:rFonts w:ascii="TeXGyreAdventor" w:eastAsia="TeXGyreAdventor" w:hAnsi="TeXGyreAdventor" w:cs="TeXGyreAdventor"/>
          <w:b/>
          <w:color w:val="000000"/>
          <w:sz w:val="18"/>
          <w:szCs w:val="18"/>
          <w:u w:val="single"/>
        </w:rPr>
        <w:t>II. Stupně hodnocení prospěchu a chování v případě použití klasifikace, zásady pro používání slovního hodnocení,</w:t>
      </w: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u w:val="single"/>
        </w:rPr>
      </w:pPr>
      <w:r>
        <w:rPr>
          <w:rFonts w:ascii="TeXGyreAdventor" w:eastAsia="TeXGyreAdventor" w:hAnsi="TeXGyreAdventor" w:cs="TeXGyreAdventor"/>
          <w:b/>
          <w:color w:val="000000"/>
          <w:sz w:val="18"/>
          <w:szCs w:val="18"/>
          <w:u w:val="single"/>
        </w:rPr>
        <w:t>III. Podrobnosti o komisionálních a opravných zkouškách,</w:t>
      </w: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u w:val="single"/>
        </w:rPr>
      </w:pPr>
      <w:r>
        <w:rPr>
          <w:rFonts w:ascii="TeXGyreAdventor" w:eastAsia="TeXGyreAdventor" w:hAnsi="TeXGyreAdventor" w:cs="TeXGyreAdventor"/>
          <w:b/>
          <w:color w:val="000000"/>
          <w:sz w:val="18"/>
          <w:szCs w:val="18"/>
        </w:rPr>
        <w:t xml:space="preserve">  </w:t>
      </w:r>
      <w:r>
        <w:rPr>
          <w:rFonts w:ascii="TeXGyreAdventor" w:eastAsia="TeXGyreAdventor" w:hAnsi="TeXGyreAdventor" w:cs="TeXGyreAdventor"/>
          <w:b/>
          <w:color w:val="000000"/>
          <w:sz w:val="18"/>
          <w:szCs w:val="18"/>
          <w:u w:val="single"/>
        </w:rPr>
        <w:t xml:space="preserve"> IV. Odlišnosti pro vyšší odborné vzdělávání</w:t>
      </w: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b/>
          <w:color w:val="000000"/>
          <w:sz w:val="18"/>
          <w:szCs w:val="18"/>
          <w:u w:val="single"/>
        </w:rPr>
      </w:pPr>
      <w:r>
        <w:rPr>
          <w:rFonts w:ascii="TeXGyreAdventor" w:eastAsia="TeXGyreAdventor" w:hAnsi="TeXGyreAdventor" w:cs="TeXGyreAdventor"/>
          <w:b/>
          <w:color w:val="000000"/>
          <w:sz w:val="18"/>
          <w:szCs w:val="18"/>
          <w:u w:val="single"/>
        </w:rPr>
        <w:t>V. Způsob získávání podkladů pro hodnocení, zásady pro stanovení celkového hodnocení žáka na vysvědčení v případě použití slovního hodnocení nebo kombinace slovního hodnocení a klasifikace,</w:t>
      </w: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u w:val="single"/>
        </w:rPr>
      </w:pPr>
      <w:r>
        <w:rPr>
          <w:rFonts w:ascii="TeXGyreAdventor" w:eastAsia="TeXGyreAdventor" w:hAnsi="TeXGyreAdventor" w:cs="TeXGyreAdventor"/>
          <w:b/>
          <w:color w:val="000000"/>
          <w:sz w:val="18"/>
          <w:szCs w:val="18"/>
          <w:u w:val="single"/>
        </w:rPr>
        <w:t>VI. Pravidla chování žáků</w:t>
      </w: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b/>
          <w:color w:val="000000"/>
          <w:sz w:val="18"/>
          <w:szCs w:val="18"/>
          <w:u w:val="single"/>
        </w:rPr>
        <w:t>VII. Způsob hodnocení žáků se speciálními vzdělávacími potřebami.</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 xml:space="preserve">  </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FF"/>
          <w:sz w:val="18"/>
          <w:szCs w:val="18"/>
          <w:u w:val="single"/>
        </w:rPr>
      </w:pP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FF"/>
          <w:sz w:val="18"/>
          <w:szCs w:val="18"/>
          <w:u w:val="single"/>
        </w:rPr>
      </w:pP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FF"/>
          <w:sz w:val="18"/>
          <w:szCs w:val="18"/>
          <w:u w:val="single"/>
        </w:rPr>
      </w:pP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FF"/>
          <w:sz w:val="18"/>
          <w:szCs w:val="18"/>
          <w:u w:val="single"/>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FF"/>
          <w:sz w:val="18"/>
          <w:szCs w:val="18"/>
          <w:u w:val="single"/>
        </w:rPr>
      </w:pPr>
      <w:r>
        <w:rPr>
          <w:rFonts w:ascii="TeXGyreAdventor" w:eastAsia="TeXGyreAdventor" w:hAnsi="TeXGyreAdventor" w:cs="TeXGyreAdventor"/>
          <w:b/>
          <w:color w:val="0000FF"/>
          <w:sz w:val="18"/>
          <w:szCs w:val="18"/>
          <w:u w:val="single"/>
        </w:rPr>
        <w:t>I. Zásady hodnocení průběhu a výsledků vzdělávání a chování ve škole a na akcích pořádaných školou, zásady a pravidla pro sebehodnocení žáků,</w:t>
      </w: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 xml:space="preserve">  </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FF"/>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 xml:space="preserve">1. Pedagogičtí pracovníci zajišťují, aby žáci, studenti, zákonní zástupci dětí a nezletilých žáků, popřípadě osoby, které vůči zletilým žákům a studentům plní vyživovací povinnost byly včas </w:t>
      </w:r>
      <w:r>
        <w:rPr>
          <w:rFonts w:ascii="TeXGyreAdventor" w:eastAsia="TeXGyreAdventor" w:hAnsi="TeXGyreAdventor" w:cs="TeXGyreAdventor"/>
          <w:sz w:val="18"/>
          <w:szCs w:val="18"/>
        </w:rPr>
        <w:t>informováni</w:t>
      </w:r>
      <w:r>
        <w:rPr>
          <w:rFonts w:ascii="TeXGyreAdventor" w:eastAsia="TeXGyreAdventor" w:hAnsi="TeXGyreAdventor" w:cs="TeXGyreAdventor"/>
          <w:color w:val="000000"/>
          <w:sz w:val="18"/>
          <w:szCs w:val="18"/>
        </w:rPr>
        <w:t xml:space="preserve"> o průběhu a výsledcích vzdělávání dítěte, žáka nebo studenta.</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2. Každé pololetí se vydává žákovi vysvědčení. Za první pololetí lze žákovi vydat místo vysvědčení výpis z vysvědčení.</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3. Hodnocení výsledků vzdělávání žáka na vysvědčení je vyjádřeno klasifikací nebo slovně nebo kombinací obou způsobů. O způsobu hodnocení rozhoduje ředitel školy se souhlasem školské rady.</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4. Škola převede slovní hodnocení do klasifikace nebo klasifikaci do slovního hodnocení v případě přestupu žáka na školu, která hodnotí odlišným způsobem, a to na žádost této školy, zletilého žáka nebo zákonného zástupce nezletilého žáka.</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5. U žáka s vývojovou poruchou učení rozhodne ředitel školy o použití slovního hodnocení na základě žádosti zákonného zástupce žáka. Výsledky vzdělávání žáka v základní škole speciální se hodnotí slovně.</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6. Ředitel školy může žákovi, který na konci druhého pololetí neprospěl nebo nemohl být hodnocen, povolit na žádost jeho zákonného zástupce opakování ročníku po posouzení jeho dosavadních studijních výsledků a důvodů uvedených v žádosti.</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7. Výchovnými opatřeními jsou pochvaly nebo jiná ocenění a kázeňská opatření. Kázeňským opatřením je podmíněné vyloučení žáka nebo studenta ze školy nebo školského zařízení, vyloučení žáka nebo studenta ze školy nebo školského zařízení, a další kázeňská opatření, která nemají právní důsledky pro žáka nebo studenta. Pochvaly, jiná ocenění a další kázeňská opatření může udělit či uložit ředitel školy nebo školského zařízení nebo třídní učitel. Ředitel školy nebo školského zařízení může v případě závažného zaviněného porušení povinností stanovených tímto zákonem nebo školním nebo vnitřním řádem rozhodnout o podmíněném vyloučení nebo o vyloučení žáka nebo studenta ze školy nebo školského zařízení. V rozhodnutí o podmíněném vyloučení stanoví ředitel školy nebo školského zařízení zkušební lhůtu, a to nejdéle na dobu jednoho roku. Dopustí-li se žák nebo student v průběhu zkušební lhůty dalšího zaviněného porušení povinností stanovených tímto zákonem nebo školním nebo vnitřním řádem, může ředitel školy nebo školského zařízení rozhodnout o jeho vyloučení. (Žáka lze podmíněně vyloučit nebo vyloučit ze školy pouze v případě, že splnil povinnou školní docházku.)</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8. Zvláště hrubé slovní a úmyslné fyzické útoky žáka nebo studenta vůči pracovníkům školy nebo školského zařízení se vždy považují za závažné zaviněné porušení povinností stanovených tímto zákonem.</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9. O podmíněném vyloučení nebo o vyloučení žáka či studenta rozhodne ředitel školy nebo školského zařízení do dvou měsíců ode dne, kdy se o provinění žáka nebo studenta dozvěděl, nejpozději však do jednoho roku ode dne, kdy se žák nebo student provinění dopustil, s výjimkou případu, kdy provinění je klasifikováno jako trestný čin podle zvláštního právního předpisu. O svém rozhodnutí informuje ředitel pedagogickou radu. Žák nebo student přestává být žákem nebo studentem školy nebo školského zařízení dnem následujícím po dni nabytí právní moci rozhodnutí o vyloučení, nestanoví-li toto rozhodnutí den pozdější.</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10. Ředitel školy může na základě vlastního rozhodnutí nebo na základě podnětu jiné právnické či fyzické osoby žákovi po projednání v pedagogické radě udělit pochvalu nebo jiné ocenění za mimořádný projev lidskosti, občanské nebo školní iniciativy, záslužný nebo statečný čin nebo za dlouhodobou úspěšnou práci.</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lastRenderedPageBreak/>
        <w:t>11. Třídní učitel může na základě vlastního rozhodnutí nebo na základě podnětu ostatních vyučujících žákovi po projednání s ředitelem školy udělit pochvalu nebo jiné ocenění za výrazný projev školní iniciativy nebo za déle trvající úspěšnou práci.</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12. Při porušení povinností stanovených školním řádem lze podle závažnosti tohoto porušení žákovi uložit:</w:t>
      </w: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a) napomenutí třídního učitele,</w:t>
      </w: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 xml:space="preserve">b) napomenutí </w:t>
      </w:r>
      <w:r>
        <w:rPr>
          <w:rFonts w:ascii="TeXGyreAdventor" w:eastAsia="TeXGyreAdventor" w:hAnsi="TeXGyreAdventor" w:cs="TeXGyreAdventor"/>
          <w:sz w:val="18"/>
          <w:szCs w:val="18"/>
        </w:rPr>
        <w:t>odborných předmětů</w:t>
      </w:r>
      <w:r>
        <w:rPr>
          <w:rFonts w:ascii="TeXGyreAdventor" w:eastAsia="TeXGyreAdventor" w:hAnsi="TeXGyreAdventor" w:cs="TeXGyreAdventor"/>
          <w:color w:val="000000"/>
          <w:sz w:val="18"/>
          <w:szCs w:val="18"/>
        </w:rPr>
        <w:t xml:space="preserve">, </w:t>
      </w: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c) důtku třídního učitele,</w:t>
      </w: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d) důtku učitele odborných předmětů,</w:t>
      </w: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e) důtku ředitele školy.</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13. Pravidla pro udělování pochval a jiných ocenění a ukládání napomenutí a důtek jsou součástí školního řádu.</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14. Třídní učitel nebo dílenský  učitel neprodleně oznámí uložení důtky řediteli školy.</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15. Ředitel školy nebo třídní učitel nebo učitel odborného výcviku neprodleně oznámí udělení pochvaly a jiného ocenění nebo uložení napomenutí nebo důtky a jeho důvody prokazatelným způsobem žákovi a zákonnému zástupci nezletilého žáka.</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16. Udělení pochvaly a jiného ocenění a uložení napomenutí nebo důtky se zaznamenává do dokumentace školy.</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17. Každé pololetí se vydává žákovi vysvědčení. Za první pololetí lze žákovi vydat místo vysvědčení výpis z vysvědčení.</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18. Hodnocení výsledků vzdělávání žáka na vysvědčení je vyjádřeno klasifikací nebo slovně nebo kombinací obou způsobů. O způsobu hodnocení rozhoduje ředitel školy se souhlasem školské rady.</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19. Škola převede slovní hodnocení do klasifikace nebo klasifikaci do slovního hodnocení v případě přestupu žáka na školu, která hodnotí odlišným způsobem, a to na žádost této školy, zletilého žáka nebo zákonného zástupce nezletilého žáka.</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20. Nelze-li žáka hodnotit na konci prvního pololetí, určí ředitel školy pro jeho hodnocení náhradní termín, a to tak, aby hodnocení za první pololetí bylo provedeno nejpozději do dvou měsíců po skončení prvního pololetí. Není-li možné žáka hodnotit ani v náhradním termínu, žák se za první pololetí nehodnotí.</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21.  Do vyššího ročníku postoupí žák, který na konci druhého pololetí příslušného ročníku prospěl ze všech povinných předmětů stanovených školním vzdělávacím programem, s výjimkou předmětů, z nichž se žák nehodnotí. Hodnocení žáka v odborných předmětech, které stanoví rámcový vzdělávací program v uměleckých oborech, se uskutečňuje po vykonání komisionální zkoušky.</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22. Nelze-li žáka hodnotit na konci druhého pololetí, určí ředitel školy pro jeho hodnocení náhradní termín, a to tak, aby hodnocení za druhé pololetí bylo provedeno nejpozději do konce září následujícího školního roku. Do doby hodnocení navštěvuje žák nejbližší vyšší ročník. Není-li žák hodnocen ani v tomto termínu, neprospěl.</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23. Žák, který na konci druhého pololetí neprospěl nejvýše ze 2 povinných předmětů, nebo žák, který neprospěl na konci prvního pololetí nejvýše ze 2 povinných předmětů vyučovaných pouze v prvním pololetí, koná z těchto předmětů opravnou zkoušku nejpozději do konce příslušného školního roku v termínu stanoveném ředitelem školy. Opravné zkoušky jsou komisionální.</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 xml:space="preserve">24. Žák, který nevykoná opravnou zkoušku úspěšně nebo se k jejímu konání nedostaví, neprospěl. Ze závažných důvodů může ředitel školy žákovi stanovit náhradní termín opravné zkoušky nejpozději do konce </w:t>
      </w:r>
      <w:r>
        <w:rPr>
          <w:rFonts w:ascii="TeXGyreAdventor" w:eastAsia="TeXGyreAdventor" w:hAnsi="TeXGyreAdventor" w:cs="TeXGyreAdventor"/>
          <w:color w:val="000000"/>
          <w:sz w:val="18"/>
          <w:szCs w:val="18"/>
        </w:rPr>
        <w:lastRenderedPageBreak/>
        <w:t>září následujícího školního roku. Do doby náhradního termínu opravné zkoušky navštěvuje žák nejbližší vyšší ročník.</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25. Má-li zletilý žák nebo zákonný zástupce nezletilého žáka pochybnosti o správnosti hodnocení na konci prvního nebo druhého pololetí, může do 3 pracovních dnů ode dne, kdy se o hodnocení prokazatelně dozvěděl, nejpozději však do 3 pracovních dnů od vydání vysvědčení, požádat ředitele školy o komisionální přezkoušení žáka; je-li vyučujícím žáka v daném předmětu ředitel školy, krajský úřad. Komisionální přezkoušení se koná nejpozději do 14 dnů od doručení žádosti nebo v termínu dohodnutém se zletilým žákem nebo zákonným zástupcem nezletilého žáka.</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26. V případě, že se žádost o přezkoumání výsledků hodnocení týká hodnocení chování nebo předmětů výchovného zaměření, posoudí ředitel školy, je-li vyučujícím žáka v daném předmětu výchovného zaměření ředitel školy, krajský úřad, dodržení pravidel pro hodnocení výsledků vzdělávání žáků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27. V odůvodněných případech může krajský úřad rozhodnout o konání opravné zkoušky a komisionálního přezkoušení podle odstavce 9 na jiné střední škole. Zkoušky se na žádost krajského úřadu účastní školní inspektor.</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FF"/>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FF"/>
          <w:sz w:val="18"/>
          <w:szCs w:val="18"/>
        </w:rPr>
      </w:pPr>
      <w:r>
        <w:rPr>
          <w:rFonts w:ascii="TeXGyreAdventor" w:eastAsia="TeXGyreAdventor" w:hAnsi="TeXGyreAdventor" w:cs="TeXGyreAdventor"/>
          <w:b/>
          <w:color w:val="0000FF"/>
          <w:sz w:val="18"/>
          <w:szCs w:val="18"/>
        </w:rPr>
        <w:t>I.1.Pravidla pro sebehodnocení žáků</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before="100" w:after="100"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1. Sebehodnocení je důležitou součástí hodnocení žáků, posiluje sebeúctu a sebevědomí žáků.</w:t>
      </w:r>
    </w:p>
    <w:p w:rsidR="00B60694" w:rsidRDefault="000D642A">
      <w:pPr>
        <w:pBdr>
          <w:top w:val="nil"/>
          <w:left w:val="nil"/>
          <w:bottom w:val="nil"/>
          <w:right w:val="nil"/>
          <w:between w:val="nil"/>
        </w:pBdr>
        <w:spacing w:before="100" w:after="100"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2. Je zařazováno do procesu vzdělávání průběžně všemi vyučujícími, způsobem přiměřeným věku žáků.</w:t>
      </w:r>
    </w:p>
    <w:p w:rsidR="00B60694" w:rsidRDefault="000D642A">
      <w:pPr>
        <w:pBdr>
          <w:top w:val="nil"/>
          <w:left w:val="nil"/>
          <w:bottom w:val="nil"/>
          <w:right w:val="nil"/>
          <w:between w:val="nil"/>
        </w:pBdr>
        <w:spacing w:before="100" w:after="100"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3. Chyba je přirozená součást procesu učení. Pedagogičtí pracovníci se o chybě se žáky baví, žáci mohou některé práce sami opravovat, hodnocení žákova výkonu nelze provést jen klasifikací, musí být doprovázeno rozborem chyb žáka. Chyba je důležitý prostředek učení.</w:t>
      </w:r>
    </w:p>
    <w:p w:rsidR="00B60694" w:rsidRDefault="000D642A">
      <w:pPr>
        <w:pBdr>
          <w:top w:val="nil"/>
          <w:left w:val="nil"/>
          <w:bottom w:val="nil"/>
          <w:right w:val="nil"/>
          <w:between w:val="nil"/>
        </w:pBdr>
        <w:spacing w:before="100" w:after="100"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 xml:space="preserve">4. Při sebehodnocení se žák snaží vyjádřit: </w:t>
      </w: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 xml:space="preserve">    - co se mu daří</w:t>
      </w: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 xml:space="preserve">    - co mu ještě nejde, jaké má rezervy</w:t>
      </w: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 xml:space="preserve">    - jak bude pokračovat dál</w:t>
      </w:r>
    </w:p>
    <w:p w:rsidR="00B60694" w:rsidRDefault="000D642A">
      <w:pPr>
        <w:pBdr>
          <w:top w:val="nil"/>
          <w:left w:val="nil"/>
          <w:bottom w:val="nil"/>
          <w:right w:val="nil"/>
          <w:between w:val="nil"/>
        </w:pBdr>
        <w:spacing w:before="100" w:after="100"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5. Pedagogové vedou žáka, aby komentoval svoje výkony a výsledky.</w:t>
      </w:r>
    </w:p>
    <w:p w:rsidR="00B60694" w:rsidRDefault="000D642A">
      <w:pPr>
        <w:pBdr>
          <w:top w:val="nil"/>
          <w:left w:val="nil"/>
          <w:bottom w:val="nil"/>
          <w:right w:val="nil"/>
          <w:between w:val="nil"/>
        </w:pBdr>
        <w:spacing w:before="100" w:after="100"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 xml:space="preserve">6. Sebehodnocení žáků nemá nahradit klasické hodnocení (hodnocení žáka pedagogem), ale má pouze doplňovat a rozšiřovat evaluační procesy a více aktivizovat žáka. </w:t>
      </w:r>
    </w:p>
    <w:p w:rsidR="00B60694" w:rsidRDefault="000D642A">
      <w:pPr>
        <w:pBdr>
          <w:top w:val="nil"/>
          <w:left w:val="nil"/>
          <w:bottom w:val="nil"/>
          <w:right w:val="nil"/>
          <w:between w:val="nil"/>
        </w:pBdr>
        <w:spacing w:before="100" w:after="100"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7. Na konci pololetí žák písemnou nebo ústní formou provede sebehodnocení v oblasti:</w:t>
      </w: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 zodpovědnost</w:t>
      </w: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 motivace k učení</w:t>
      </w: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 xml:space="preserve">- sebedůvěra            </w:t>
      </w: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 vztahy v třídním kolektivu.</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8. Známky nejsou jediným zdrojem motivace.</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FF"/>
          <w:sz w:val="18"/>
          <w:szCs w:val="18"/>
          <w:u w:val="single"/>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FF"/>
          <w:sz w:val="18"/>
          <w:szCs w:val="18"/>
          <w:u w:val="single"/>
        </w:rPr>
      </w:pPr>
      <w:r>
        <w:rPr>
          <w:rFonts w:ascii="TeXGyreAdventor" w:eastAsia="TeXGyreAdventor" w:hAnsi="TeXGyreAdventor" w:cs="TeXGyreAdventor"/>
          <w:b/>
          <w:color w:val="0000FF"/>
          <w:sz w:val="18"/>
          <w:szCs w:val="18"/>
          <w:u w:val="single"/>
        </w:rPr>
        <w:t>II. Stupně hodnocení prospěchu a chování v případě použití klasifikace, zásady pro používání slovního hodnocení,</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FF"/>
          <w:sz w:val="18"/>
          <w:szCs w:val="18"/>
          <w:u w:val="single"/>
        </w:rPr>
      </w:pPr>
      <w:r>
        <w:rPr>
          <w:rFonts w:ascii="TeXGyreAdventor" w:eastAsia="TeXGyreAdventor" w:hAnsi="TeXGyreAdventor" w:cs="TeXGyreAdventor"/>
          <w:b/>
          <w:color w:val="0000FF"/>
          <w:sz w:val="18"/>
          <w:szCs w:val="18"/>
          <w:u w:val="single"/>
        </w:rPr>
        <w:t>II.1. Stupně hodnocení  chování v případě použití klasifikace a jejich charakteristika, včetně předem stanovených kritérií</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1. V denní formě vzdělávání se chování žáka hodnotí stupni hodnocení:</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a) 1 - velmi dobré,</w:t>
      </w: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b) 2 - uspokojivé,</w:t>
      </w: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c) 3 - neuspokojivé.</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i/>
          <w:color w:val="000000"/>
          <w:sz w:val="18"/>
          <w:szCs w:val="18"/>
        </w:rPr>
        <w:t xml:space="preserve">       Stupeň 1  (velmi dobré):</w:t>
      </w:r>
      <w:r>
        <w:rPr>
          <w:rFonts w:ascii="TeXGyreAdventor" w:eastAsia="TeXGyreAdventor" w:hAnsi="TeXGyreAdventor" w:cs="TeXGyreAdventor"/>
          <w:color w:val="000000"/>
          <w:sz w:val="18"/>
          <w:szCs w:val="18"/>
        </w:rPr>
        <w:t xml:space="preserve"> žák uvědoměle dodržuje pravidla chování a ustanovení vnitřního     řádu školy. Méně závažných přestupků se dopouští ojediněle. Žák je však přístupný výchovnému působení a snaží se své chyby napravit.     </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i/>
          <w:color w:val="000000"/>
          <w:sz w:val="18"/>
          <w:szCs w:val="18"/>
        </w:rPr>
        <w:t xml:space="preserve">       Stupeň 2  (uspokojivé):</w:t>
      </w:r>
      <w:r>
        <w:rPr>
          <w:rFonts w:ascii="TeXGyreAdventor" w:eastAsia="TeXGyreAdventor" w:hAnsi="TeXGyreAdventor" w:cs="TeXGyreAdventor"/>
          <w:color w:val="000000"/>
          <w:sz w:val="18"/>
          <w:szCs w:val="18"/>
        </w:rPr>
        <w:t xml:space="preserve"> 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dopouští dalších přestupků, narušuje výchovně vzdělávací činnost školy, ohrožuje bezpečnost a zdraví svoje nebo jiných osob.</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i/>
          <w:color w:val="000000"/>
          <w:sz w:val="18"/>
          <w:szCs w:val="18"/>
        </w:rPr>
        <w:t xml:space="preserve">       Stupeň 3  (neuspokojivé):</w:t>
      </w:r>
      <w:r>
        <w:rPr>
          <w:rFonts w:ascii="TeXGyreAdventor" w:eastAsia="TeXGyreAdventor" w:hAnsi="TeXGyreAdventor" w:cs="TeXGyreAdventor"/>
          <w:color w:val="000000"/>
          <w:sz w:val="18"/>
          <w:szCs w:val="18"/>
        </w:rPr>
        <w:t xml:space="preserve"> chování žáka ve škole je v příkrém rozporu s pravidly slušného chování. Dopustí se takových závažných přestupků proti vnitřnímu řádu školy nebo provinění, že je jimi vážně ohrožena výchova nebo bezpečnost a zdraví jiných osob. Záměrně narušuje hrubým způsobem výchovně vzdělávací činnost školy. Zpravidla se přes důtku ředitele školy dopouští dalších přestupků.</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FF"/>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2. Výsledky vzdělávání žáka v jednotlivých povinných a nepovinných předmětech stanovených školním vzdělávacím programem se v případě použití klasifikace hodnotí na vysvědčení stupni prospěchu:</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a) 1 - výborný,</w:t>
      </w: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b) 2 - chvalitebný,</w:t>
      </w: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c) 3 - dobrý,</w:t>
      </w: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d) 4 - dostatečný,</w:t>
      </w: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e) 5 - nedostatečný,</w:t>
      </w: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f) N - nehodnocen,</w:t>
      </w: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g) U - uvolněn.</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3. Při hodnocení touto stupnicí jsou výsledky vzdělávání žáka a chování žáka ve škole a na akcích pořádaných školou hodnoceny tak, aby byla zřejmá úroveň vzdělání žáka, které dosáhl zejména vzhledem k očekávaným výstupům jednotlivých předmětů školního vzdělávacího programu, ke svým vzdělávacím a osobnostním předpokladům a k věku. Klasifikace zahrnuje ohodnocení přístupu žáka a jeho přístupu ke vzdělávání i v souvislostech, které ovlivňují jeho výkon. Výsledky vzdělávání žáka v jednotlivých povinných a nepovinných předmětech stanovených školním vzdělávacím programem jsou v případě použití slovního hodnocení popsány tak, aby byla zřejmá dosažená úroveň vzdělání žáka ve vztahu ke stanoveným cílům vzdělávání a k jeho vzdělávacím a osobnostním předpokladům</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5. Celkové hodnocení žáka se na vysvědčení vyjadřuje stupni:</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a) prospěl(a) s vyznamenáním,</w:t>
      </w: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b) prospěl(a),</w:t>
      </w: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c) neprospěl(a),</w:t>
      </w: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d) nehodnocen.</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6. Žák je hodnocen stupněm</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FF"/>
          <w:sz w:val="18"/>
          <w:szCs w:val="18"/>
        </w:rPr>
      </w:pPr>
      <w:r>
        <w:rPr>
          <w:rFonts w:ascii="TeXGyreAdventor" w:eastAsia="TeXGyreAdventor" w:hAnsi="TeXGyreAdventor" w:cs="TeXGyreAdventor"/>
          <w:color w:val="000000"/>
          <w:sz w:val="18"/>
          <w:szCs w:val="18"/>
        </w:rPr>
        <w:t>a) Žák prospěl s vyznamenáním, není-li klasifikace nebo slovní hodnocení po převodu do klasifikace v žádném povinném předmětu horší než stupeň 2 - chvalitebný a průměrný prospěch z povinných předmětů není horší než 1,50 a chování je hodnoceno jako velmi dobré. V oborech vzdělání skupiny 82 Umění, užité umění se dále vyžaduje v odborných předmětech, které stanoví rámcový vzdělávací program, prospěch 1 - výborný.</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b) Žák prospěl, není-li klasifikace nebo slovní hodnocení po převodu do klasifikace v některém povinném předmětu vyjádřena stupněm 5 - nedostatečný.</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c) Žák neprospěl, je-li klasifikace nebo slovní hodnocení po převodu do klasifikace v některém povinném předmětu vyjádřena stupněm 5 - nedostatečný.</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d) nehodnocen(a), není-li možné žáka hodnotit z některého z povinných předmětů stanovených školním vzdělávacím programem na konci prvního pololetí  ani v náhradním termínu.</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9. Klasifikaci výsledků vzdělávání žáka v jednotlivých předmětech a chování žáka lze doplnit slovním hodnocením, které bude obsahovat i hodnocení klíčových kompetencí vymezených Rámcovým vzdělávacím programem pro základní vzdělávání.</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FF"/>
          <w:sz w:val="18"/>
          <w:szCs w:val="18"/>
          <w:u w:val="single"/>
        </w:rPr>
      </w:pPr>
      <w:r>
        <w:rPr>
          <w:rFonts w:ascii="TeXGyreAdventor" w:eastAsia="TeXGyreAdventor" w:hAnsi="TeXGyreAdventor" w:cs="TeXGyreAdventor"/>
          <w:b/>
          <w:color w:val="0000FF"/>
          <w:sz w:val="18"/>
          <w:szCs w:val="18"/>
          <w:u w:val="single"/>
        </w:rPr>
        <w:t>II.2. Stupně hodnocení prospěchu v případě použití klasifikace a jejich charakteristika, včetně předem stanovených kritérií</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FF"/>
          <w:sz w:val="18"/>
          <w:szCs w:val="18"/>
        </w:rPr>
      </w:pPr>
    </w:p>
    <w:p w:rsidR="00B60694" w:rsidRDefault="000D642A">
      <w:pPr>
        <w:keepNext/>
        <w:pBdr>
          <w:top w:val="nil"/>
          <w:left w:val="nil"/>
          <w:bottom w:val="nil"/>
          <w:right w:val="nil"/>
          <w:between w:val="nil"/>
        </w:pBdr>
        <w:tabs>
          <w:tab w:val="left" w:pos="709"/>
        </w:tabs>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 xml:space="preserve">Pro potřeby klasifikace se předměty dělí do tří skupin: </w:t>
      </w: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 xml:space="preserve">- předměty s převahou teoretického zaměření, </w:t>
      </w: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 xml:space="preserve">- předměty s převahou praktických činností a </w:t>
      </w: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 xml:space="preserve">- předměty s převahou výchovného a uměleckého odborného zaměření. </w:t>
      </w: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 xml:space="preserve">Kritéria pro jednotlivé klasifikační stupně jsou formulována především pro celkovou klasifikaci. Učitel však nepřeceňuje žádné z uvedených kritérií, posuzuje žákovy výkony komplexně, v souladu se specifikou předmětu. </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FF"/>
          <w:sz w:val="18"/>
          <w:szCs w:val="18"/>
        </w:rPr>
      </w:pPr>
    </w:p>
    <w:p w:rsidR="00B60694" w:rsidRDefault="000D642A">
      <w:pPr>
        <w:keepNext/>
        <w:pBdr>
          <w:top w:val="nil"/>
          <w:left w:val="nil"/>
          <w:bottom w:val="nil"/>
          <w:right w:val="nil"/>
          <w:between w:val="nil"/>
        </w:pBdr>
        <w:spacing w:before="120" w:line="240" w:lineRule="auto"/>
        <w:ind w:left="0" w:hanging="2"/>
        <w:rPr>
          <w:rFonts w:ascii="TeXGyreAdventor" w:eastAsia="TeXGyreAdventor" w:hAnsi="TeXGyreAdventor" w:cs="TeXGyreAdventor"/>
          <w:color w:val="0000FF"/>
          <w:sz w:val="18"/>
          <w:szCs w:val="18"/>
          <w:u w:val="single"/>
        </w:rPr>
      </w:pPr>
      <w:r>
        <w:rPr>
          <w:rFonts w:ascii="TeXGyreAdventor" w:eastAsia="TeXGyreAdventor" w:hAnsi="TeXGyreAdventor" w:cs="TeXGyreAdventor"/>
          <w:b/>
          <w:color w:val="0000FF"/>
          <w:sz w:val="18"/>
          <w:szCs w:val="18"/>
          <w:u w:val="single"/>
        </w:rPr>
        <w:t>II.2.1. Klasifikace ve vyučovacích předmětech s převahou teoretického zaměření</w:t>
      </w: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Převahu teoretického zaměření mají jazykové, společenskovědní, přírodovědné předměty a matematika.</w:t>
      </w: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 xml:space="preserve">Při klasifikaci výsledků ve vyučovacích předmětech s převahou teoretického zaměření se v souladu s požadavky učebních osnov hodnotí: </w:t>
      </w: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 ucelenost, přesnost a trvalost osvojení požadovaných poznatků, faktů, pojmů, definic, zákonitostí a vztahů, kvalita a rozsah získaných dovedností vykonávat požadované intelektuální a motorické činnosti,</w:t>
      </w: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 schopnost uplatňovat osvojené poznatky a dovednosti při řešení teoretických a praktických úkolů, při výkladu a hodnocení společenských a přírodních jevů a zákonitostí,</w:t>
      </w: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 kvalita myšlení, především jeho logika, samostatnost a tvořivost,</w:t>
      </w: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 aktivita v přístupu k činnostem, zájem o ně a vztah k nim,</w:t>
      </w: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 přesnost, výstižnost a odborná i jazyková správnost ústního a písemného projevu,</w:t>
      </w: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 kvalita výsledků činností,</w:t>
      </w: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 osvojení účinných metod samostatného studia.</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Výchovně vzdělávací výsledky se klasifikují podle těchto kritérií:</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i/>
          <w:color w:val="000000"/>
          <w:sz w:val="18"/>
          <w:szCs w:val="18"/>
        </w:rPr>
        <w:t>Stupeň 1 (výborný)</w:t>
      </w: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lastRenderedPageBreak/>
        <w:t>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i/>
          <w:color w:val="000000"/>
          <w:sz w:val="18"/>
          <w:szCs w:val="18"/>
        </w:rPr>
        <w:t>Stupeň 2 (chvalitebný)</w:t>
      </w: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Žák ovládá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 při řešení teoretických a praktických úkolů, při výkladu a hodnocení jevů a zákonitostí. Myslí</w:t>
      </w:r>
      <w:r>
        <w:rPr>
          <w:rFonts w:ascii="TeXGyreAdventor" w:eastAsia="TeXGyreAdventor" w:hAnsi="TeXGyreAdventor" w:cs="TeXGyreAdventor"/>
          <w:color w:val="0000FF"/>
          <w:sz w:val="18"/>
          <w:szCs w:val="18"/>
        </w:rPr>
        <w:t xml:space="preserve"> </w:t>
      </w:r>
      <w:r>
        <w:rPr>
          <w:rFonts w:ascii="TeXGyreAdventor" w:eastAsia="TeXGyreAdventor" w:hAnsi="TeXGyreAdventor" w:cs="TeXGyreAdventor"/>
          <w:color w:val="000000"/>
          <w:sz w:val="18"/>
          <w:szCs w:val="18"/>
        </w:rPr>
        <w:t>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i/>
          <w:color w:val="000000"/>
          <w:sz w:val="18"/>
          <w:szCs w:val="18"/>
        </w:rPr>
        <w:t>Stupeň 3 (dobrý)</w:t>
      </w: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Žák má v ucelenosti, přesnosti a úplnosti osvojení si požadovaných poznatků, faktů, pojmů, definic a zákonitostí nepodstatné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i/>
          <w:color w:val="000000"/>
          <w:sz w:val="18"/>
          <w:szCs w:val="18"/>
        </w:rPr>
        <w:t>Stupeň 4 (dostatečný)</w:t>
      </w: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Žák má v ucelenosti, přesnosti a úplnosti osvojení si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w:t>
      </w:r>
      <w:r w:rsidR="00C3458D">
        <w:rPr>
          <w:rFonts w:ascii="TeXGyreAdventor" w:eastAsia="TeXGyreAdventor" w:hAnsi="TeXGyreAdventor" w:cs="TeXGyreAdventor"/>
          <w:color w:val="000000"/>
          <w:sz w:val="18"/>
          <w:szCs w:val="18"/>
        </w:rPr>
        <w:t xml:space="preserve"> </w:t>
      </w:r>
      <w:r>
        <w:rPr>
          <w:rFonts w:ascii="TeXGyreAdventor" w:eastAsia="TeXGyreAdventor" w:hAnsi="TeXGyreAdventor" w:cs="TeXGyreAdventor"/>
          <w:color w:val="000000"/>
          <w:sz w:val="18"/>
          <w:szCs w:val="18"/>
        </w:rPr>
        <w:t>V kvalitě výsledků jeho činnosti a v grafickém projevu se projevují nedostatky, grafický projev je málo estetický. Závažné nedostatky a chyby dovede žák s pomocí učitele opravit. Při samostatném studiu má velké těžkosti.</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i/>
          <w:color w:val="000000"/>
          <w:sz w:val="18"/>
          <w:szCs w:val="18"/>
        </w:rPr>
        <w:t>Stupeň 5 (nedostatečný)</w:t>
      </w: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FF"/>
          <w:sz w:val="18"/>
          <w:szCs w:val="18"/>
        </w:rPr>
      </w:pP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FF"/>
          <w:sz w:val="18"/>
          <w:szCs w:val="18"/>
          <w:u w:val="single"/>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FF"/>
          <w:sz w:val="18"/>
          <w:szCs w:val="18"/>
          <w:u w:val="single"/>
        </w:rPr>
      </w:pPr>
      <w:r>
        <w:rPr>
          <w:rFonts w:ascii="TeXGyreAdventor" w:eastAsia="TeXGyreAdventor" w:hAnsi="TeXGyreAdventor" w:cs="TeXGyreAdventor"/>
          <w:b/>
          <w:color w:val="0000FF"/>
          <w:sz w:val="18"/>
          <w:szCs w:val="18"/>
          <w:u w:val="single"/>
        </w:rPr>
        <w:t>II.2.2. Klasifikace ve vyučovacích předmětech s převahou praktického zaměření.</w:t>
      </w: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Převahu praktické činnosti mají PCV, NAV, ATK atd...</w:t>
      </w: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Při klasifikaci v předmětech s převahou praktického zaměření v souladu s požadavky učebních osnov se hodnotí:</w:t>
      </w: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 vztah k práci, k pracovnímu kolektivu a k praktickým činnostem,</w:t>
      </w: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 osvojení praktických dovedností a návyků, zvládnutí účelných způsobů práce,</w:t>
      </w: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 využití získaných teoretických vědomostí v praktických činnostech,</w:t>
      </w: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 aktivita, samostatnost, tvořivost, iniciativa v praktických činnostech,</w:t>
      </w: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lastRenderedPageBreak/>
        <w:t>- kvalita výsledků činností,</w:t>
      </w: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 organizace vlastní práce a pracoviště, udržování pořádku na pracovišti,</w:t>
      </w: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 dodržování předpisů o bezpečnosti a ochraně zdraví při práci a péče o životní prostředí,</w:t>
      </w: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 hospodárné využívání surovin, materiálů, energie, překonávání překážek v práci,</w:t>
      </w: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 obsluha a údržba dílenských a ateliérových zařízení a pomůcek, nástrojů, nářadí a měřidel.</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Výchovně vzdělávací výsledky se klasifikují podle těchto kritérií:</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i/>
          <w:color w:val="000000"/>
          <w:sz w:val="18"/>
          <w:szCs w:val="18"/>
        </w:rPr>
        <w:t>Stupeň 1 ( výborný)</w:t>
      </w: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Žák soustavně projevuje kladný vztah k práci, k pracovnímu kolektivu a k praktickým činnostem. 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závažnějších nedostatků. Účelně si organizuje vlastní práci, udržuje pracoviště v pořádku. Uvědoměle dodržuje předpisy o bezpečnosti a ochraně zdraví při práci a aktivně se stará o životní prostředí. Hospodárně využívá suroviny, materiál, energii. Vzorně obsluhuje a udržuje laboratorní zařízení a pomůcky, nástroje, nářadí a měřidla. Aktivně překonává vyskytující se překážky.</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i/>
          <w:color w:val="000000"/>
          <w:sz w:val="18"/>
          <w:szCs w:val="18"/>
        </w:rPr>
        <w:t>Stupeň 2 (chvalitebný)</w:t>
      </w: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Žák projevuje kladný vztah k práci, k pracovnímu kolektivu a k praktickým činnostem. Samostatně, ale méně tvořivě a s menší jistotou využívá získané teoretické poznatky při praktické činnosti. Praktické činnosti vykonává samostatně, v postupech a způsobech práce se nevyskytují podstatné chyby. Výsledky jeho práce mají drobné nedostatky. Účelně si organizuje</w:t>
      </w:r>
      <w:r>
        <w:rPr>
          <w:rFonts w:ascii="TeXGyreAdventor" w:eastAsia="TeXGyreAdventor" w:hAnsi="TeXGyreAdventor" w:cs="TeXGyreAdventor"/>
          <w:color w:val="0000FF"/>
          <w:sz w:val="18"/>
          <w:szCs w:val="18"/>
        </w:rPr>
        <w:t xml:space="preserve"> </w:t>
      </w:r>
      <w:r>
        <w:rPr>
          <w:rFonts w:ascii="TeXGyreAdventor" w:eastAsia="TeXGyreAdventor" w:hAnsi="TeXGyreAdventor" w:cs="TeXGyreAdventor"/>
          <w:color w:val="000000"/>
          <w:sz w:val="18"/>
          <w:szCs w:val="18"/>
        </w:rPr>
        <w:t>vlastní práci, pracoviště udržuje v pořádku. Uvědoměle udržuje předpisy o bezpečnosti a ochraně zdraví při práci a stará se o životní prostředí. Při hospodárném využívání surovin, materiálů a energie se dopouští malých chyb. Zařízení a pomůcky, nástroje, nářadí a měřidla obsluhuje a udržuje s drobnými nedostatky. Překážky v práci překonává s občasnou pomocí učitele.</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i/>
          <w:color w:val="000000"/>
          <w:sz w:val="18"/>
          <w:szCs w:val="18"/>
        </w:rPr>
        <w:t>Stupeň 3 (dobrý)</w:t>
      </w: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Žák projevuje vztah k práci, k pracovnímu kolektivu a k praktickým činnostem s menšími výkyvy. Za pomocí učitele uplatňuje získané teoretické poznatky při praktické činnosti. V praktických činnostech se dopouští chyb a při postupech a způsobech práce potřebuje občasnou pomoc učitele. Výsledky práce mají nedostatky. Vlastní práci organizuje méně účelně, udržuje pracoviště v pořádku. Dodržuje předpisy o bezpečnosti a ochraně zdraví při práci a v malé míře přispívá k tvorbě a ochraně životního prostředí. Na podněty učitele je schopen hospodárně využívat suroviny, materiály a energii. K údržbě zařízení, přístrojů, nářadí a měřidel musí být částečně podněcován. Překážky v práci překonává jen s častou pomocí učitele.</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i/>
          <w:color w:val="000000"/>
          <w:sz w:val="18"/>
          <w:szCs w:val="18"/>
        </w:rPr>
        <w:t>Stupeň 4 (dostatečný)</w:t>
      </w: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Žák pracuje bez zájmu a vztahu k práci, k pracovnímu kolektivu a praktickým činnostem. Získané teoretické poznatky dovede využít při praktické činnosti jen za soustavné pomoci učitele. V praktických činnostech, dovednostech a návycích se dopouští větších chyb. Při volbě postupů a způsobů práce potřebuje soustavnou pomoc učitele. Ve výsledcích práce má závažné nedostatky. Práci dovede organizovat za soustavné pomoci učitele, méně dbá o pořádek na pracovišti. Méně dbá na dodržování předpisů o bezpečnosti a ochraně zdraví při práci a o životní prostředí. Porušuje zásady hospodárnosti využívání surovin, materiálů a energie. V obsluze a údržbě zařízení a pomůcek, přístrojů, nářadí a měřidel se dopouští závažných nedostatků. Překážky v práci překonává jen s pomocí učitele.</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i/>
          <w:color w:val="000000"/>
          <w:sz w:val="18"/>
          <w:szCs w:val="18"/>
        </w:rPr>
        <w:t>Stupeň 5 (nedostatečný)</w:t>
      </w: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Žák neprojevuje zájem o práci a vztah k ní, ani k pracovnímu kolektivu a k praktickým činnostem. Nedokáže ani s pomocí učitele uplatnit získané teoretické poznatky při praktické činnosti. V praktických činnostech, dovednostech a návycích má podstatné nedostatky. Nedokáže</w:t>
      </w:r>
      <w:r>
        <w:rPr>
          <w:rFonts w:ascii="TeXGyreAdventor" w:eastAsia="TeXGyreAdventor" w:hAnsi="TeXGyreAdventor" w:cs="TeXGyreAdventor"/>
          <w:color w:val="0000FF"/>
          <w:sz w:val="18"/>
          <w:szCs w:val="18"/>
        </w:rPr>
        <w:t xml:space="preserve"> </w:t>
      </w:r>
      <w:r>
        <w:rPr>
          <w:rFonts w:ascii="TeXGyreAdventor" w:eastAsia="TeXGyreAdventor" w:hAnsi="TeXGyreAdventor" w:cs="TeXGyreAdventor"/>
          <w:color w:val="000000"/>
          <w:sz w:val="18"/>
          <w:szCs w:val="18"/>
        </w:rPr>
        <w:t xml:space="preserve">postupovat při práci ani s pomocí učitele. Výsledky jeho práce jsou nedokončené, neúplné, nepřesné, nedosahují předepsané ukazatele. Práci na pracovišti si nedokáže zorganizovat, nedbá na pořádek na pracovišti. Neovládá předpisy o ochraně zdraví při práci a nedbá na ochranu životního prostředí. Nevyužívá hospodárně surovin, </w:t>
      </w:r>
      <w:r>
        <w:rPr>
          <w:rFonts w:ascii="TeXGyreAdventor" w:eastAsia="TeXGyreAdventor" w:hAnsi="TeXGyreAdventor" w:cs="TeXGyreAdventor"/>
          <w:color w:val="000000"/>
          <w:sz w:val="18"/>
          <w:szCs w:val="18"/>
        </w:rPr>
        <w:lastRenderedPageBreak/>
        <w:t>materiálů a energie. V obsluze a údržbě zařízení a pomůcek, přístrojů a nářadí, nástrojů a měřidel se dopouští závažných nedostatků.</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FF"/>
          <w:sz w:val="18"/>
          <w:szCs w:val="18"/>
        </w:rPr>
      </w:pP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FF"/>
          <w:sz w:val="18"/>
          <w:szCs w:val="18"/>
          <w:u w:val="single"/>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FF"/>
          <w:sz w:val="18"/>
          <w:szCs w:val="18"/>
          <w:u w:val="single"/>
        </w:rPr>
      </w:pPr>
      <w:r>
        <w:rPr>
          <w:rFonts w:ascii="TeXGyreAdventor" w:eastAsia="TeXGyreAdventor" w:hAnsi="TeXGyreAdventor" w:cs="TeXGyreAdventor"/>
          <w:b/>
          <w:color w:val="0000FF"/>
          <w:sz w:val="18"/>
          <w:szCs w:val="18"/>
          <w:u w:val="single"/>
        </w:rPr>
        <w:t>II.2. 3 Klasifikace ve vyučovacích předmětech s převahou výchovného zaměření</w:t>
      </w: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Převahu výchovného zaměření mají: ATK, NAV,  tělesná a sportovní výchova.</w:t>
      </w: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Žák zařazený do zvláštní tělesné výchovy se při částečném uvolnění nebo úlevách doporučených lékařem klasifikuje s přihlédnutím ke zdravotnímu stavu.</w:t>
      </w: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Při klasifikaci v předmětech s převahou výchovného zaměření se v souladu s požadavky učebních osnov hodnotí:</w:t>
      </w: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 stupeň tvořivosti a samostatnosti projevu,</w:t>
      </w: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 osvojení potřebných vědomostí, zkušeností, činností a jejich tvořivá aplikace,</w:t>
      </w: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 poznání zákonitostí daných činností a jejich uplatňování ve vlastní činnosti,</w:t>
      </w: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 kvalita projevu,</w:t>
      </w: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 vztah žáka k činnostem a zájem o ně,</w:t>
      </w: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 estetické vnímání, přístup k uměleckému dílu a k estetice ostatní společnosti,</w:t>
      </w: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 v tělesné výchově s přihlédnutím ke zdravotnímu stavu žáka všeobecná, tělesná zdatnost, výkonnost a jeho péče o vlastní zdraví.</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Výchovně vzdělávací výsledky se klasifikují podle těchto kritérií:</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i/>
          <w:color w:val="000000"/>
          <w:sz w:val="18"/>
          <w:szCs w:val="18"/>
        </w:rPr>
        <w:t>Stupeň 1 (výborný)</w:t>
      </w: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Žák je v činnostech velmi aktivní. Pracuje tvořivě, samostatně, plně využívá své osobní předpoklady a velmi úspěšně podle požadavků osnov je rozvíjí v individuálních a kolektivních projevech. Jeho projev je esteticky působivý, originální, procítěný, v hudební a tělesné výchově přesný. Osvojené vědomosti, dovednosti a návyky aplikuje tvořivě. Má výrazně aktivní zájem o umění, estetiku, brannost a tělesnou kulturu a projevuje k nim aktivní vztah. Úspěšně rozvíjí svůj estetický vkus a tělesnou zdatnost.</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i/>
          <w:color w:val="000000"/>
          <w:sz w:val="18"/>
          <w:szCs w:val="18"/>
        </w:rPr>
        <w:t>Stupeň 2 (chvalitebný)</w:t>
      </w: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Žák je v činnostech aktivní, tvořivý, převážně samostatný na základě využívání svých osobních předpokladů, které úspěšně rozvíjí v individuálním a kolektivním projevu. Jeho projev je esteticky působivý a má jen menší nedostatky z hlediska požadavků osnov.Žák tvořivě aplikuje osvojené vědomosti, dovednosti a návyky v nových úkolech. Má aktivní zájem o umění, o estetiku a tělesnou zdatnost. Rozvíjí si v požadované míře estetický vkus, brannost a tělesnou zdatnost.</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i/>
          <w:color w:val="000000"/>
          <w:sz w:val="18"/>
          <w:szCs w:val="18"/>
        </w:rPr>
        <w:t>Stupeň 3 (dobrý)</w:t>
      </w: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Žák je v činnostech méně aktivní, tvořivý, samostatný a pohotový. Nevyužívá dostatečně své schopnosti v individuální a kolektivním projevu. Jeho projev je málo působivý, dopouští se v něm chyb. Jeho vědomosti a dovednosti mají četnější mezery a při jejich aplikaci potřebuje pomoc učitele. Nemá dostatečný aktivní zájem o umění, estetiku a tělesnou kulturu. Nerozvíjí v požadované míře svůj estetický vkus a tělesnou zdatnost.</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i/>
          <w:color w:val="000000"/>
          <w:sz w:val="18"/>
          <w:szCs w:val="18"/>
        </w:rPr>
        <w:t>Stupeň 4 (dostatečný)</w:t>
      </w: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Žák je v činnostech málo aktivní a tvořivý. Rozvoj jeho schopností a jeho projev jsou málo uspokojivé. Úkoly řeší s častými chybami. Vědomosti a dovednosti aplikuje jen se značnou</w:t>
      </w:r>
      <w:r>
        <w:rPr>
          <w:rFonts w:ascii="TeXGyreAdventor" w:eastAsia="TeXGyreAdventor" w:hAnsi="TeXGyreAdventor" w:cs="TeXGyreAdventor"/>
          <w:color w:val="0000FF"/>
          <w:sz w:val="18"/>
          <w:szCs w:val="18"/>
        </w:rPr>
        <w:t xml:space="preserve"> </w:t>
      </w:r>
      <w:r>
        <w:rPr>
          <w:rFonts w:ascii="TeXGyreAdventor" w:eastAsia="TeXGyreAdventor" w:hAnsi="TeXGyreAdventor" w:cs="TeXGyreAdventor"/>
          <w:color w:val="000000"/>
          <w:sz w:val="18"/>
          <w:szCs w:val="18"/>
        </w:rPr>
        <w:t>pomocí učitele. Projevuje velmi malou snahu a zájem o činnosti, nerozvíjí dostatečně svůj estetický vkus a tělesnou zdatnost.</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i/>
          <w:color w:val="000000"/>
          <w:sz w:val="18"/>
          <w:szCs w:val="18"/>
        </w:rPr>
        <w:t>Stupeň 5 (nedostatečný)</w:t>
      </w: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Žák je v činnostech převážně pasivní. Rozvoj jeho schopností je neuspokojivý. Jeho projev je povětšině chybný a nemá estetickou hodnotu. Minimální osvojené vědomosti a dovednosti nedovede aplikovat. Neprojevuje zájem o práci a nevyvíjí úsilí rozvíjet svůj estetický vkus a tělesnou zdatnost.</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FF"/>
          <w:sz w:val="18"/>
          <w:szCs w:val="18"/>
          <w:u w:val="single"/>
        </w:rPr>
      </w:pPr>
      <w:r>
        <w:rPr>
          <w:rFonts w:ascii="TeXGyreAdventor" w:eastAsia="TeXGyreAdventor" w:hAnsi="TeXGyreAdventor" w:cs="TeXGyreAdventor"/>
          <w:b/>
          <w:color w:val="0000FF"/>
          <w:sz w:val="18"/>
          <w:szCs w:val="18"/>
          <w:u w:val="single"/>
        </w:rPr>
        <w:t>II.3. Zásady pro používání slovního hodnocení včetně předem stanovených kritérií</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FF"/>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lastRenderedPageBreak/>
        <w:t>1. O slovním hodnocení výsledků vzdělávání žáka na vysvědčení rozhoduje ředitel školy se souhlasem školské rady a po projednání v pedagogické radě.</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 xml:space="preserve">2. Třídní učitel po projednání s vyučujícími ostatních předmětů převede slovní hodnocení do klasifikace nebo klasifikaci do slovního hodnocení v případě přestupu žáka na školu, která hodnotí odlišným způsobem, a to na žádost této školy nebo zákonného zástupce žáka. </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3. Je-li žák hodnocen slovně, převede třídní učitel po projednání s vyučujícími ostatních předmětů slovní hodnocení do klasifikace pro účely přijímacího řízení ke střednímu vzdělávání.</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4. U žáka s vývojovou poruchou učení rozhodne ředitel školy o použití slovního hodnocení na základě žádosti zákonného zástupce žáka.</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FF0000"/>
          <w:sz w:val="18"/>
          <w:szCs w:val="18"/>
        </w:rPr>
      </w:pPr>
      <w:r>
        <w:rPr>
          <w:rFonts w:ascii="TeXGyreAdventor" w:eastAsia="TeXGyreAdventor" w:hAnsi="TeXGyreAdventor" w:cs="TeXGyreAdventor"/>
          <w:color w:val="000000"/>
          <w:sz w:val="18"/>
          <w:szCs w:val="18"/>
        </w:rPr>
        <w:t>5. Při použití slovního hodnocení se výsledky vzdělávání žáka v jednotlivých povinných a nepovinných předmětech stanovených školním vzdělávacím programem hodnotí tak, aby byla zřejmá úroveň vzdělání žáka, které dosáhl zejména ve vztahu k očekávaným výstupům jednotlivých předmětů školního vzdělávacího programu, ke svým vzdělávacím a osobnostním předpokladům a věku. Slovní hodnocení zahrnuje posouzení výsledků vzdělávání žáka v jejich vývoji, ohodnocení přístupu žáka ke vzdělávání i v souvislostech, které ovlivňují jeho výkon, a naznačení dalšího rozvoje žáka; obsahuje také zdůvodnění a doporučení, jak předcházet případným neúspěchům žáka a jak je překonávat. Výsledky vzdělávání žáka na konci prvního pololetí lze hodnotit souhrnně za všechny předměty. Slovní hodnocení lze použít i pro hodnocení chování žáka.</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 xml:space="preserve">6. Zásady pro vzájemné převedení klasifikace a slovního hodnocení </w:t>
      </w:r>
    </w:p>
    <w:tbl>
      <w:tblPr>
        <w:tblStyle w:val="a0"/>
        <w:tblW w:w="9495" w:type="dxa"/>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936"/>
        <w:gridCol w:w="5559"/>
      </w:tblGrid>
      <w:tr w:rsidR="00B60694">
        <w:tc>
          <w:tcPr>
            <w:tcW w:w="3936" w:type="dxa"/>
          </w:tcPr>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Prospěch</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tc>
        <w:tc>
          <w:tcPr>
            <w:tcW w:w="5559" w:type="dxa"/>
          </w:tcPr>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tc>
      </w:tr>
      <w:tr w:rsidR="00B60694">
        <w:tc>
          <w:tcPr>
            <w:tcW w:w="3936" w:type="dxa"/>
          </w:tcPr>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b/>
                <w:color w:val="000000"/>
                <w:sz w:val="18"/>
                <w:szCs w:val="18"/>
              </w:rPr>
              <w:t xml:space="preserve">Ovládnutí učiva </w:t>
            </w:r>
          </w:p>
        </w:tc>
        <w:tc>
          <w:tcPr>
            <w:tcW w:w="5559" w:type="dxa"/>
          </w:tcPr>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tc>
      </w:tr>
      <w:tr w:rsidR="00B60694">
        <w:tc>
          <w:tcPr>
            <w:tcW w:w="3936" w:type="dxa"/>
          </w:tcPr>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1 – výborný</w:t>
            </w:r>
          </w:p>
        </w:tc>
        <w:tc>
          <w:tcPr>
            <w:tcW w:w="5559" w:type="dxa"/>
          </w:tcPr>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 xml:space="preserve">ovládá bezpečně </w:t>
            </w:r>
          </w:p>
        </w:tc>
      </w:tr>
      <w:tr w:rsidR="00B60694">
        <w:tc>
          <w:tcPr>
            <w:tcW w:w="3936" w:type="dxa"/>
          </w:tcPr>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2 – chvalitebný</w:t>
            </w:r>
          </w:p>
        </w:tc>
        <w:tc>
          <w:tcPr>
            <w:tcW w:w="5559" w:type="dxa"/>
          </w:tcPr>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ovládá</w:t>
            </w:r>
          </w:p>
        </w:tc>
      </w:tr>
      <w:tr w:rsidR="00B60694">
        <w:tc>
          <w:tcPr>
            <w:tcW w:w="3936" w:type="dxa"/>
          </w:tcPr>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3 – dobrý</w:t>
            </w:r>
          </w:p>
        </w:tc>
        <w:tc>
          <w:tcPr>
            <w:tcW w:w="5559" w:type="dxa"/>
          </w:tcPr>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v podstatě ovládá</w:t>
            </w:r>
          </w:p>
        </w:tc>
      </w:tr>
      <w:tr w:rsidR="00B60694">
        <w:tc>
          <w:tcPr>
            <w:tcW w:w="3936" w:type="dxa"/>
          </w:tcPr>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4 – dostatečný</w:t>
            </w:r>
          </w:p>
        </w:tc>
        <w:tc>
          <w:tcPr>
            <w:tcW w:w="5559" w:type="dxa"/>
          </w:tcPr>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ovládá se značnými mezerami</w:t>
            </w:r>
          </w:p>
        </w:tc>
      </w:tr>
      <w:tr w:rsidR="00B60694">
        <w:tc>
          <w:tcPr>
            <w:tcW w:w="3936" w:type="dxa"/>
          </w:tcPr>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5 - nedostatečný</w:t>
            </w:r>
          </w:p>
        </w:tc>
        <w:tc>
          <w:tcPr>
            <w:tcW w:w="5559" w:type="dxa"/>
          </w:tcPr>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neovládá</w:t>
            </w:r>
          </w:p>
        </w:tc>
      </w:tr>
      <w:tr w:rsidR="00B60694">
        <w:tc>
          <w:tcPr>
            <w:tcW w:w="3936" w:type="dxa"/>
          </w:tcPr>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tc>
        <w:tc>
          <w:tcPr>
            <w:tcW w:w="5559" w:type="dxa"/>
          </w:tcPr>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tc>
      </w:tr>
      <w:tr w:rsidR="00B60694">
        <w:tc>
          <w:tcPr>
            <w:tcW w:w="3936" w:type="dxa"/>
          </w:tcPr>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b/>
                <w:color w:val="000000"/>
                <w:sz w:val="18"/>
                <w:szCs w:val="18"/>
              </w:rPr>
              <w:t>Myšlení</w:t>
            </w:r>
          </w:p>
        </w:tc>
        <w:tc>
          <w:tcPr>
            <w:tcW w:w="5559" w:type="dxa"/>
          </w:tcPr>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tc>
      </w:tr>
      <w:tr w:rsidR="00B60694">
        <w:tc>
          <w:tcPr>
            <w:tcW w:w="3936" w:type="dxa"/>
          </w:tcPr>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1 – výborný</w:t>
            </w:r>
          </w:p>
        </w:tc>
        <w:tc>
          <w:tcPr>
            <w:tcW w:w="5559" w:type="dxa"/>
          </w:tcPr>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pohotový, bystrý, dobře chápe souvislosti, samostatný</w:t>
            </w:r>
          </w:p>
        </w:tc>
      </w:tr>
      <w:tr w:rsidR="00B60694">
        <w:tc>
          <w:tcPr>
            <w:tcW w:w="3936" w:type="dxa"/>
          </w:tcPr>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2 – chvalitebný</w:t>
            </w:r>
          </w:p>
        </w:tc>
        <w:tc>
          <w:tcPr>
            <w:tcW w:w="5559" w:type="dxa"/>
          </w:tcPr>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uvažuje celkem samostatně</w:t>
            </w:r>
          </w:p>
        </w:tc>
      </w:tr>
      <w:tr w:rsidR="00B60694">
        <w:tc>
          <w:tcPr>
            <w:tcW w:w="3936" w:type="dxa"/>
          </w:tcPr>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3 – dobrý</w:t>
            </w:r>
          </w:p>
        </w:tc>
        <w:tc>
          <w:tcPr>
            <w:tcW w:w="5559" w:type="dxa"/>
          </w:tcPr>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menší samostatnost v myšlení</w:t>
            </w:r>
          </w:p>
        </w:tc>
      </w:tr>
      <w:tr w:rsidR="00B60694">
        <w:tc>
          <w:tcPr>
            <w:tcW w:w="3936" w:type="dxa"/>
          </w:tcPr>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4 – dostatečný</w:t>
            </w:r>
          </w:p>
        </w:tc>
        <w:tc>
          <w:tcPr>
            <w:tcW w:w="5559" w:type="dxa"/>
          </w:tcPr>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nesamostatné myšlení, pouze s nápovědou</w:t>
            </w:r>
          </w:p>
        </w:tc>
      </w:tr>
      <w:tr w:rsidR="00B60694">
        <w:tc>
          <w:tcPr>
            <w:tcW w:w="3936" w:type="dxa"/>
          </w:tcPr>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5 - nedostatečný</w:t>
            </w:r>
          </w:p>
        </w:tc>
        <w:tc>
          <w:tcPr>
            <w:tcW w:w="5559" w:type="dxa"/>
          </w:tcPr>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odpovídá nesprávně i na návodné otázky</w:t>
            </w:r>
          </w:p>
        </w:tc>
      </w:tr>
      <w:tr w:rsidR="00B60694">
        <w:tc>
          <w:tcPr>
            <w:tcW w:w="3936" w:type="dxa"/>
          </w:tcPr>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tc>
        <w:tc>
          <w:tcPr>
            <w:tcW w:w="5559" w:type="dxa"/>
          </w:tcPr>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tc>
      </w:tr>
      <w:tr w:rsidR="00B60694">
        <w:tc>
          <w:tcPr>
            <w:tcW w:w="3936" w:type="dxa"/>
          </w:tcPr>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b/>
                <w:color w:val="000000"/>
                <w:sz w:val="18"/>
                <w:szCs w:val="18"/>
              </w:rPr>
              <w:t>Vyjadřování</w:t>
            </w:r>
          </w:p>
        </w:tc>
        <w:tc>
          <w:tcPr>
            <w:tcW w:w="5559" w:type="dxa"/>
          </w:tcPr>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tc>
      </w:tr>
      <w:tr w:rsidR="00B60694">
        <w:tc>
          <w:tcPr>
            <w:tcW w:w="3936" w:type="dxa"/>
          </w:tcPr>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1 – výborný</w:t>
            </w:r>
          </w:p>
        </w:tc>
        <w:tc>
          <w:tcPr>
            <w:tcW w:w="5559" w:type="dxa"/>
          </w:tcPr>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 xml:space="preserve">výstižné a poměrně přesné </w:t>
            </w:r>
          </w:p>
        </w:tc>
      </w:tr>
      <w:tr w:rsidR="00B60694">
        <w:tc>
          <w:tcPr>
            <w:tcW w:w="3936" w:type="dxa"/>
          </w:tcPr>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2 – chvalitebný</w:t>
            </w:r>
          </w:p>
        </w:tc>
        <w:tc>
          <w:tcPr>
            <w:tcW w:w="5559" w:type="dxa"/>
          </w:tcPr>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celkem výstižné</w:t>
            </w:r>
          </w:p>
        </w:tc>
      </w:tr>
      <w:tr w:rsidR="00B60694">
        <w:tc>
          <w:tcPr>
            <w:tcW w:w="3936" w:type="dxa"/>
          </w:tcPr>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3 – dobrý</w:t>
            </w:r>
          </w:p>
        </w:tc>
        <w:tc>
          <w:tcPr>
            <w:tcW w:w="5559" w:type="dxa"/>
          </w:tcPr>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myšlenky vyjadřuje ne dost přesně</w:t>
            </w:r>
          </w:p>
        </w:tc>
      </w:tr>
      <w:tr w:rsidR="00B60694">
        <w:tc>
          <w:tcPr>
            <w:tcW w:w="3936" w:type="dxa"/>
          </w:tcPr>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4 – dostatečný</w:t>
            </w:r>
          </w:p>
        </w:tc>
        <w:tc>
          <w:tcPr>
            <w:tcW w:w="5559" w:type="dxa"/>
          </w:tcPr>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myšlenky vyjadřuje se značnými obtížemi</w:t>
            </w:r>
          </w:p>
        </w:tc>
      </w:tr>
      <w:tr w:rsidR="00B60694">
        <w:tc>
          <w:tcPr>
            <w:tcW w:w="3936" w:type="dxa"/>
          </w:tcPr>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5 - nedostatečný</w:t>
            </w:r>
          </w:p>
        </w:tc>
        <w:tc>
          <w:tcPr>
            <w:tcW w:w="5559" w:type="dxa"/>
          </w:tcPr>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nedokáže se samostatně vyjádřit, i na návodné otázky odpovídá nesprávně</w:t>
            </w:r>
          </w:p>
        </w:tc>
      </w:tr>
      <w:tr w:rsidR="00B60694">
        <w:tc>
          <w:tcPr>
            <w:tcW w:w="3936" w:type="dxa"/>
          </w:tcPr>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tc>
        <w:tc>
          <w:tcPr>
            <w:tcW w:w="5559" w:type="dxa"/>
          </w:tcPr>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tc>
      </w:tr>
      <w:tr w:rsidR="00B60694">
        <w:tc>
          <w:tcPr>
            <w:tcW w:w="3936" w:type="dxa"/>
          </w:tcPr>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b/>
                <w:color w:val="000000"/>
                <w:sz w:val="18"/>
                <w:szCs w:val="18"/>
              </w:rPr>
              <w:t>Celková aplikace vědomostí</w:t>
            </w:r>
          </w:p>
        </w:tc>
        <w:tc>
          <w:tcPr>
            <w:tcW w:w="5559" w:type="dxa"/>
          </w:tcPr>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tc>
      </w:tr>
      <w:tr w:rsidR="00B60694">
        <w:tc>
          <w:tcPr>
            <w:tcW w:w="3936" w:type="dxa"/>
          </w:tcPr>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1 – výborný</w:t>
            </w:r>
          </w:p>
        </w:tc>
        <w:tc>
          <w:tcPr>
            <w:tcW w:w="5559" w:type="dxa"/>
          </w:tcPr>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 xml:space="preserve">užívá vědomostí a spolehlivě a uvědoměle dovedností, pracuje samostatně, přesně a s jistotou </w:t>
            </w:r>
          </w:p>
        </w:tc>
      </w:tr>
      <w:tr w:rsidR="00B60694">
        <w:tc>
          <w:tcPr>
            <w:tcW w:w="3936" w:type="dxa"/>
          </w:tcPr>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2 – chvalitebný</w:t>
            </w:r>
          </w:p>
        </w:tc>
        <w:tc>
          <w:tcPr>
            <w:tcW w:w="5559" w:type="dxa"/>
          </w:tcPr>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dovede používat vědomosti a dovednosti při řešení úkolů, dopouští se jen menších chyb</w:t>
            </w:r>
          </w:p>
        </w:tc>
      </w:tr>
      <w:tr w:rsidR="00B60694">
        <w:tc>
          <w:tcPr>
            <w:tcW w:w="3936" w:type="dxa"/>
          </w:tcPr>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lastRenderedPageBreak/>
              <w:t>3 – dobrý</w:t>
            </w:r>
          </w:p>
        </w:tc>
        <w:tc>
          <w:tcPr>
            <w:tcW w:w="5559" w:type="dxa"/>
          </w:tcPr>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řeší úkoly s pomocí učitele a s touto pomocí snadno překonává potíže a odstraňuje chyby</w:t>
            </w:r>
          </w:p>
        </w:tc>
      </w:tr>
      <w:tr w:rsidR="00B60694">
        <w:tc>
          <w:tcPr>
            <w:tcW w:w="3936" w:type="dxa"/>
          </w:tcPr>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4 – dostatečný</w:t>
            </w:r>
          </w:p>
        </w:tc>
        <w:tc>
          <w:tcPr>
            <w:tcW w:w="5559" w:type="dxa"/>
          </w:tcPr>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dělá podstatné chyby, nesnadno je překonává</w:t>
            </w:r>
          </w:p>
        </w:tc>
      </w:tr>
      <w:tr w:rsidR="00B60694">
        <w:tc>
          <w:tcPr>
            <w:tcW w:w="3936" w:type="dxa"/>
          </w:tcPr>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5 - nedostatečný</w:t>
            </w:r>
          </w:p>
        </w:tc>
        <w:tc>
          <w:tcPr>
            <w:tcW w:w="5559" w:type="dxa"/>
          </w:tcPr>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praktické úkoly nedokáže splnit ani s pomocí</w:t>
            </w:r>
          </w:p>
        </w:tc>
      </w:tr>
      <w:tr w:rsidR="00B60694">
        <w:tc>
          <w:tcPr>
            <w:tcW w:w="3936" w:type="dxa"/>
          </w:tcPr>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tc>
        <w:tc>
          <w:tcPr>
            <w:tcW w:w="5559" w:type="dxa"/>
          </w:tcPr>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tc>
      </w:tr>
      <w:tr w:rsidR="00B60694">
        <w:tc>
          <w:tcPr>
            <w:tcW w:w="3936" w:type="dxa"/>
          </w:tcPr>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Aktivita, zájem o učení</w:t>
            </w:r>
          </w:p>
        </w:tc>
        <w:tc>
          <w:tcPr>
            <w:tcW w:w="5559" w:type="dxa"/>
          </w:tcPr>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tc>
      </w:tr>
      <w:tr w:rsidR="00B60694">
        <w:tc>
          <w:tcPr>
            <w:tcW w:w="3936" w:type="dxa"/>
          </w:tcPr>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1 – výborný</w:t>
            </w:r>
          </w:p>
        </w:tc>
        <w:tc>
          <w:tcPr>
            <w:tcW w:w="5559" w:type="dxa"/>
          </w:tcPr>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aktivní, učí se svědomitě a se zájmem</w:t>
            </w:r>
          </w:p>
        </w:tc>
      </w:tr>
      <w:tr w:rsidR="00B60694">
        <w:tc>
          <w:tcPr>
            <w:tcW w:w="3936" w:type="dxa"/>
          </w:tcPr>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2 – chvalitebný</w:t>
            </w:r>
          </w:p>
        </w:tc>
        <w:tc>
          <w:tcPr>
            <w:tcW w:w="5559" w:type="dxa"/>
          </w:tcPr>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učí se svědomitě</w:t>
            </w:r>
          </w:p>
        </w:tc>
      </w:tr>
      <w:tr w:rsidR="00B60694">
        <w:tc>
          <w:tcPr>
            <w:tcW w:w="3936" w:type="dxa"/>
          </w:tcPr>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3 – dobrý</w:t>
            </w:r>
          </w:p>
        </w:tc>
        <w:tc>
          <w:tcPr>
            <w:tcW w:w="5559" w:type="dxa"/>
          </w:tcPr>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k učení a práci nepotřebuje větších podnětů</w:t>
            </w:r>
          </w:p>
        </w:tc>
      </w:tr>
      <w:tr w:rsidR="00B60694">
        <w:tc>
          <w:tcPr>
            <w:tcW w:w="3936" w:type="dxa"/>
          </w:tcPr>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4 – dostatečný</w:t>
            </w:r>
          </w:p>
        </w:tc>
        <w:tc>
          <w:tcPr>
            <w:tcW w:w="5559" w:type="dxa"/>
          </w:tcPr>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malý zájem o učení, potřebuje stálé podněty</w:t>
            </w:r>
          </w:p>
        </w:tc>
      </w:tr>
      <w:tr w:rsidR="00B60694">
        <w:tc>
          <w:tcPr>
            <w:tcW w:w="3936" w:type="dxa"/>
          </w:tcPr>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5 - nedostatečný</w:t>
            </w:r>
          </w:p>
        </w:tc>
        <w:tc>
          <w:tcPr>
            <w:tcW w:w="5559" w:type="dxa"/>
          </w:tcPr>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pomoc a pobízení k učení jsou zatím neúčinné</w:t>
            </w:r>
          </w:p>
        </w:tc>
      </w:tr>
      <w:tr w:rsidR="00B60694">
        <w:tc>
          <w:tcPr>
            <w:tcW w:w="3936" w:type="dxa"/>
          </w:tcPr>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tc>
        <w:tc>
          <w:tcPr>
            <w:tcW w:w="5559" w:type="dxa"/>
          </w:tcPr>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tc>
      </w:tr>
      <w:tr w:rsidR="00B60694">
        <w:tc>
          <w:tcPr>
            <w:tcW w:w="3936" w:type="dxa"/>
          </w:tcPr>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Chování</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tc>
        <w:tc>
          <w:tcPr>
            <w:tcW w:w="5559" w:type="dxa"/>
          </w:tcPr>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tc>
      </w:tr>
      <w:tr w:rsidR="00B60694">
        <w:tc>
          <w:tcPr>
            <w:tcW w:w="3936" w:type="dxa"/>
          </w:tcPr>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1 – velmi dobré</w:t>
            </w:r>
          </w:p>
        </w:tc>
        <w:tc>
          <w:tcPr>
            <w:tcW w:w="5559" w:type="dxa"/>
          </w:tcPr>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Uvědoměle dodržuje pravidla chování a ustanovení vnitřního řádu školy. Méně závažných přestupků se dopouští ojediněle. Žák je však přístupný výchovnému působení a snaží se své chyby napravit.</w:t>
            </w:r>
          </w:p>
        </w:tc>
      </w:tr>
      <w:tr w:rsidR="00B60694">
        <w:tc>
          <w:tcPr>
            <w:tcW w:w="3936" w:type="dxa"/>
          </w:tcPr>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2 - uspokojivé</w:t>
            </w:r>
          </w:p>
        </w:tc>
        <w:tc>
          <w:tcPr>
            <w:tcW w:w="5559" w:type="dxa"/>
          </w:tcPr>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 zdraví svoje nebo jiných osob.</w:t>
            </w:r>
          </w:p>
        </w:tc>
      </w:tr>
      <w:tr w:rsidR="00B60694">
        <w:tc>
          <w:tcPr>
            <w:tcW w:w="3936" w:type="dxa"/>
          </w:tcPr>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3 - neuspokojivé</w:t>
            </w:r>
          </w:p>
        </w:tc>
        <w:tc>
          <w:tcPr>
            <w:tcW w:w="5559" w:type="dxa"/>
          </w:tcPr>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tc>
      </w:tr>
    </w:tbl>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7.  Klasifikaci výsledků vzdělávání žáka v jednotlivých předmětech a chování žáka lze doplnit slovním hodnocením, které bude obsahovat i hodnocení klíčových kompetencí vymezených Rámcovým vzdělávacím programem pro základní vzdělávání.</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FF"/>
          <w:sz w:val="18"/>
          <w:szCs w:val="18"/>
          <w:u w:val="single"/>
        </w:rPr>
      </w:pP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FF"/>
          <w:sz w:val="18"/>
          <w:szCs w:val="18"/>
          <w:u w:val="single"/>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FF"/>
          <w:sz w:val="18"/>
          <w:szCs w:val="18"/>
          <w:u w:val="single"/>
        </w:rPr>
      </w:pPr>
      <w:r>
        <w:rPr>
          <w:rFonts w:ascii="TeXGyreAdventor" w:eastAsia="TeXGyreAdventor" w:hAnsi="TeXGyreAdventor" w:cs="TeXGyreAdventor"/>
          <w:b/>
          <w:color w:val="0000FF"/>
          <w:sz w:val="18"/>
          <w:szCs w:val="18"/>
          <w:u w:val="single"/>
        </w:rPr>
        <w:t>II.4. Způsob hodnocení žáků se speciálními vzdělávacími potřebami</w:t>
      </w: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1. Způsob hodnocení a klasifikace žáka vychází ze znalosti příznaků postižení a uplatňuje se ve všech vyučovacích předmětech, ve kterých se projevuje postižení žáka, a na obou stupních základní školy.</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2. Při způsobu hodnocení a klasifikaci žáků pedagogičtí pracovníci zvýrazňují motivační složku hodnocení, hodnotí jevy, které žák zvládl. Při hodnocení se doporučuje užívat různých forem hodnocení, např. bodové ohodnocení, hodnocení s uvedením počtu chyb apod.</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3. Při klasifikaci žáků se doporučuje upřednostnit širší slovní hodnocení. Způsob hodnocení projedná třídní učitel a výchovný poradce s ostatními vyučujícími.</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4. Třídní učitel sdělí vhodným způsobem ostatním žákům ve třídě podstatu individuálního přístupu a způsobu hodnocení a klasifikace žáka.</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 xml:space="preserve">5. Vyučující respektuje doporučené způsoby práce a hodnocení žáka, popsané ve zprávě o psychologickém vyšetření. Volí takové způsoby prověřování znalostí žáka, ve kterých se co nejméně </w:t>
      </w:r>
      <w:r>
        <w:rPr>
          <w:rFonts w:ascii="TeXGyreAdventor" w:eastAsia="TeXGyreAdventor" w:hAnsi="TeXGyreAdventor" w:cs="TeXGyreAdventor"/>
          <w:color w:val="000000"/>
          <w:sz w:val="18"/>
          <w:szCs w:val="18"/>
        </w:rPr>
        <w:lastRenderedPageBreak/>
        <w:t>projevuje zdravotní postižení (např. doplňování jevů místo diktátů, ústní zkoušení místo písemných prací či naopak, zkrácený rozsah písemných prací,…).</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6. Podle druhu postižení využívá speciální metody, postupy, formy a prostředky vzdělávání a hodnocení, kompenzační, rehabilitační a učební pomůcky, speciální učebnice a didaktické materiály.</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b/>
          <w:color w:val="0000FF"/>
          <w:sz w:val="18"/>
          <w:szCs w:val="18"/>
          <w:u w:val="single"/>
        </w:rPr>
        <w:t>II.5. Způsob hodnocení žáků se speciálními vzdělávacími potřebami.</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FF"/>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1. Dítětem, žákem a studentem se speciálními vzdělávacími potřebami je osoba se zdravotním postižením, zdravotním znevýhodněním nebo sociálním znevýhodněním. Zdravotním postižením je pro účely školských přepisů mentální, tělesné, zrakové nebo sluchové postižení, vady řeči, souběžné postižení více vadami, autismus a vývojové poruchy učení nebo chování. Zdravotním znevýhodněním zdravotní oslabení, dlouhodobá nemoc nebo lehčí zdravotní poruchy vedoucí k poruchám učení a chování, které vyžadují zohlednění při vzdělávání. Sociálním znevýhodněním je rodinné prostředí s nízkým sociálně kulturním postavením, ohrožení sociálně patologickými jevy, nařízená ústavní výchova nebo uložená ochranná výchova, nebo postavení azylanta a účastníka řízení o udělení azylu na území České republiky.</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 xml:space="preserve">2. Děti, žáci a studenti se speciálními vzdělávacími potřebami mají právo na vytvoření nezbytných podmínek při vzdělávání i klasifikaci a hodnocení. </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 xml:space="preserve">3. Při hodnocení žáků a studentů se speciálními vzdělávacími potřebami se přihlíží k povaze postižení nebo znevýhodnění. Vyučující respektují doporučení psychologických vyšetření žáků a uplatňují je při klasifikaci a hodnocení chování žáků a také volí vhodné a přiměřené způsoby získávání podkladů.      </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4. U žáka s vývojovou poruchou učení rozhodne ředitel školy o použití slovního hodnocení na základě žádosti zákonného zástupce žáka. Výsledky vzdělávání žáka v základní škole speciální se hodnotí slovně.</w:t>
      </w: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 xml:space="preserve">5. Pro zjišťování úrovně žákových vědomostí a dovedností volí učitel takové formy a druhy zkoušení, které odpovídají schopnostem žáka a na něž nemá porucha negativní vliv. Kontrolní práce a diktáty píší tito žáci po předchozí přípravě. Pokud je to nutné, nebude dítě s vývojovou poruchou vystavováno úkolům, v nichž vzhledem k poruše nemůže přiměřeně pracovat a podávat výkony odpovídající jeho předpokladům.                                                                           </w:t>
      </w: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 xml:space="preserve">                                                                       </w:t>
      </w: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 xml:space="preserve">6. Vyučující klade důraz na ten druh projevu, ve kterém má žák předpoklady podávat lepší výkony. Při klasifikaci se nevychází z prostého počtu chyb, ale z počtu jevů, které žák zvládl.      </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 xml:space="preserve">7. Klasifikace byla provázena hodnocením, t.j. vyjádřením pozitivních stránek výkonu, objasněním podstaty neúspěchu, návodem,   jak mezery a nedostatky překonávat,      </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 xml:space="preserve">8. Všechna navrhovaná pedagogická opatření se zásadně projednávají s rodiči a jejich souhlasný či nesouhlasný názor je respektován.      </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 xml:space="preserve">9. V hodnocení se přístup vyučujícího zaměřuje na pozitivní výkony žáka a tím na podporu jeho poznávací motivace k učení namísto jednostranného zdůrazňování chyb.                                             </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9. Vzdělávání žáků se speciálními vzdělávacími potřebami a žáků nadaných se řídí vyhláškou č. 48/2005 Sb., o základním vzdělávání, pokud není zvláštním právním předpisem stanoveno jinak.</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FF"/>
          <w:sz w:val="18"/>
          <w:szCs w:val="18"/>
        </w:rPr>
      </w:pPr>
      <w:r>
        <w:rPr>
          <w:rFonts w:ascii="TeXGyreAdventor" w:eastAsia="TeXGyreAdventor" w:hAnsi="TeXGyreAdventor" w:cs="TeXGyreAdventor"/>
          <w:b/>
          <w:color w:val="0000FF"/>
          <w:sz w:val="18"/>
          <w:szCs w:val="18"/>
        </w:rPr>
        <w:t>II.6. Hodnocení nadaných dětí, žáků a studentů</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u w:val="single"/>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1. Ředitel školy může mimořádně nadaného nezletilého žáka přeřadit do vyššího ročníku bez absolvování předchozího ročníku. Podmínkou přeřazení je vykonání zkoušek z učiva nebo části učiva ročníku, který žák nebo student nebude absolvovat. Obsah a rozsah zkoušek stanoví ředitel školy.</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lastRenderedPageBreak/>
        <w:t>2. Individuálně vzdělávaný žák koná za každé pololetí zkoušky z příslušného učiva, a to ve škole, do níž byl přijat k plnění povinné školní docházky. Nelze-li individuálně vzdělávaného žáka hodnotit na konci příslušného pololetí, určí ředitel školy pro jeho hodnocení náhradní termín, a to tak, aby hodnocení bylo provedeno nejpozději do dvou měsíců po skončení pololetí. Ředitel školy zruší povolení individuálního vzdělávání, pokud žák na konci druhého pololetí příslušného školního roku neprospěl, nebo nelze-li žáka hodnotit na konci pololetí ani v náhradním termínu.</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FF"/>
          <w:sz w:val="18"/>
          <w:szCs w:val="18"/>
        </w:rPr>
      </w:pP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FF"/>
          <w:sz w:val="18"/>
          <w:szCs w:val="18"/>
          <w:u w:val="single"/>
        </w:rPr>
      </w:pPr>
      <w:r>
        <w:rPr>
          <w:rFonts w:ascii="TeXGyreAdventor" w:eastAsia="TeXGyreAdventor" w:hAnsi="TeXGyreAdventor" w:cs="TeXGyreAdventor"/>
          <w:b/>
          <w:color w:val="0000FF"/>
          <w:sz w:val="18"/>
          <w:szCs w:val="18"/>
          <w:u w:val="single"/>
        </w:rPr>
        <w:t>III.Podrobnosti o komisionálních a opravných zkouškách,</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FF"/>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1. Žák, který na konci druhého pololetí neprospěl nejvýše ze 2 povinných předmětů, nebo žák, který neprospěl na konci prvního pololetí nejvýše ze 2 povinných předmětů vyučovaných pouze v prvním pololetí, koná z těchto předmětů opravnou zkoušku nejpozději do konce příslušného školního roku v termínu stanoveném ředitelem školy. Opravné zkoušky jsou komisionální.</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2. Žák, který nevykoná opravnou zkoušku úspěšně nebo se k jejímu konání nedostaví, neprospěl. Ze závažných důvodů může ředitel školy žákovi stanovit náhradní termín opravné zkoušky nejpozději do konce září následujícího školního roku.</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3. V odůvodněných případech může krajský úřad rozhodnout o konání opravné zkoušky a komisionálního přezkoušení na jiné střední škole. Zkoušky se na žádost krajského úřadu účastní školní inspektor.</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4. Komisionální zkoušku koná žák v těchto případech:</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a) při zkoušce z odborných předmětů, které stanoví rámcový vzdělávací program v uměleckých oborech,</w:t>
      </w: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b) koná-li opravné zkoušky,</w:t>
      </w: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c) požádá-li zletilý žák nebo zákonný zástupce nezletilého žáka o jeho komisionální přezkoušení z důvodu pochybností o správnosti hodnocení.</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5. Ředitel školy nařídí komisionální přezkoušení žáka, jestliže zjistí, že vyučující porušil pravidla hodnocení. Termín komisionálního přezkoušení stanoví ředitel školy bez zbytečného odkladu.</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6. Komise pro komisionální zkoušky je nejméně tříčlenná. Jejím předsedou je ředitel školy nebo jím pověřený učitel, zkoušející učitel vyučující žáka danému předmětu a přísedící, který má odbornou kvalifikaci pro výuku téhož nebo příbuzného předmětu. Pokud je ředitel školy zároveň vyučujícím, jmenuje předsedu komise krajský úřad. Členy komise jmenuje ředitel školy. Výsledek zkoušky vyhlásí předseda veřejně v den konání zkoušky.</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7. V případě pochybností o správnosti hodnocení žáka může být žák v příslušném pololetí z daného předmětu komisionálně zkoušen pouze jednou. Komisionální zkoušku  může žák konat v jednom dni nejvýše jednu.</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8. V případě, že zákonný zástupce žáka má pochybnosti o správnosti výsledku zkoušky, může požádat o přezkoušení podle § 22.</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FF"/>
          <w:sz w:val="18"/>
          <w:szCs w:val="18"/>
        </w:rPr>
      </w:pP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FF"/>
          <w:sz w:val="18"/>
          <w:szCs w:val="18"/>
        </w:rPr>
      </w:pP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FF"/>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FF"/>
          <w:sz w:val="18"/>
          <w:szCs w:val="18"/>
        </w:rPr>
      </w:pPr>
      <w:r>
        <w:rPr>
          <w:rFonts w:ascii="TeXGyreAdventor" w:eastAsia="TeXGyreAdventor" w:hAnsi="TeXGyreAdventor" w:cs="TeXGyreAdventor"/>
          <w:b/>
          <w:color w:val="0000FF"/>
          <w:sz w:val="18"/>
          <w:szCs w:val="18"/>
        </w:rPr>
        <w:t>IV. Odlišnosti pro vyšší odborné vzdělávání</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 xml:space="preserve">1.  Hodnocení výsledků vzdělávání studentů tzv. Klasifikační řád se řídí vyhláškou  č.10/2005 Sb. o vyšším odborném vzdělávání § 5. Studenti jsou hodnoceni vždy za příslušné období. Předměty, popřípadě jiné ucelené části učiva, z nichž student koná zkoušku, a předměty, popřípadě jiné ucelené části učiva, z nichž </w:t>
      </w:r>
      <w:r>
        <w:rPr>
          <w:rFonts w:ascii="TeXGyreAdventor" w:eastAsia="TeXGyreAdventor" w:hAnsi="TeXGyreAdventor" w:cs="TeXGyreAdventor"/>
          <w:color w:val="000000"/>
          <w:sz w:val="18"/>
          <w:szCs w:val="18"/>
        </w:rPr>
        <w:lastRenderedPageBreak/>
        <w:t>je student hodnocen jiným způsobem, stanoví akreditovaný vzdělávací program. Zkoušky je možné opakovat dvakrát. V případě členění obsahu vzdělávání do jiných ucelených částí učiva než předmětů se vydává studentovi potvrzení o jejich absolvování.</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2. Výsledky vzdělávání žáka v jednotlivých povinných a nepovinných předmětech stanovených školním vzdělávacím programem se v případě použití klasifikace hodnotí na vysvědčení stupni prospěchu viz.platná akreditace VOŠ:</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hd w:val="clear" w:color="auto" w:fill="FFFFFF"/>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Formy hodnocení</w:t>
      </w:r>
      <w:r>
        <w:rPr>
          <w:rFonts w:ascii="TeXGyreAdventor" w:eastAsia="TeXGyreAdventor" w:hAnsi="TeXGyreAdventor" w:cs="TeXGyreAdventor"/>
          <w:color w:val="000000"/>
          <w:sz w:val="18"/>
          <w:szCs w:val="18"/>
        </w:rPr>
        <w:br/>
        <w:t xml:space="preserve"> Každý vyučující předmětu je povinen zveřejnit před zahájením výuky program vyučovaného předmětu, který obsahuje zejména:</w:t>
      </w:r>
      <w:r>
        <w:rPr>
          <w:rFonts w:ascii="TeXGyreAdventor" w:eastAsia="TeXGyreAdventor" w:hAnsi="TeXGyreAdventor" w:cs="TeXGyreAdventor"/>
          <w:color w:val="000000"/>
          <w:sz w:val="18"/>
          <w:szCs w:val="18"/>
        </w:rPr>
        <w:br/>
        <w:t>a) anotaci vyučovaného předmětu,</w:t>
      </w:r>
      <w:r>
        <w:rPr>
          <w:rFonts w:ascii="TeXGyreAdventor" w:eastAsia="TeXGyreAdventor" w:hAnsi="TeXGyreAdventor" w:cs="TeXGyreAdventor"/>
          <w:color w:val="000000"/>
          <w:sz w:val="18"/>
          <w:szCs w:val="18"/>
        </w:rPr>
        <w:br/>
        <w:t>b) požadavky kladené na studenty v průběhu období a u zkoušky, jakož i podmínky stanovené pro udělení zápočtu nebo klasifikovaného zápočtu,</w:t>
      </w:r>
      <w:r>
        <w:rPr>
          <w:rFonts w:ascii="TeXGyreAdventor" w:eastAsia="TeXGyreAdventor" w:hAnsi="TeXGyreAdventor" w:cs="TeXGyreAdventor"/>
          <w:color w:val="000000"/>
          <w:sz w:val="18"/>
          <w:szCs w:val="18"/>
        </w:rPr>
        <w:br/>
        <w:t>c) seznam literatury ke studiu.</w:t>
      </w:r>
      <w:r>
        <w:rPr>
          <w:rFonts w:ascii="TeXGyreAdventor" w:eastAsia="TeXGyreAdventor" w:hAnsi="TeXGyreAdventor" w:cs="TeXGyreAdventor"/>
          <w:color w:val="000000"/>
          <w:sz w:val="18"/>
          <w:szCs w:val="18"/>
        </w:rPr>
        <w:br/>
        <w:t>Hodnocení se provádí formou:</w:t>
      </w:r>
      <w:r>
        <w:rPr>
          <w:rFonts w:ascii="TeXGyreAdventor" w:eastAsia="TeXGyreAdventor" w:hAnsi="TeXGyreAdventor" w:cs="TeXGyreAdventor"/>
          <w:color w:val="000000"/>
          <w:sz w:val="18"/>
          <w:szCs w:val="18"/>
        </w:rPr>
        <w:br/>
        <w:t>a) průběžného hodnocení,</w:t>
      </w:r>
      <w:r>
        <w:rPr>
          <w:rFonts w:ascii="TeXGyreAdventor" w:eastAsia="TeXGyreAdventor" w:hAnsi="TeXGyreAdventor" w:cs="TeXGyreAdventor"/>
          <w:color w:val="000000"/>
          <w:sz w:val="18"/>
          <w:szCs w:val="18"/>
        </w:rPr>
        <w:br/>
        <w:t>b) zápočtu,</w:t>
      </w:r>
      <w:r>
        <w:rPr>
          <w:rFonts w:ascii="TeXGyreAdventor" w:eastAsia="TeXGyreAdventor" w:hAnsi="TeXGyreAdventor" w:cs="TeXGyreAdventor"/>
          <w:color w:val="000000"/>
          <w:sz w:val="18"/>
          <w:szCs w:val="18"/>
        </w:rPr>
        <w:br/>
        <w:t>c) klasifikovaného zápočtu,</w:t>
      </w:r>
      <w:r>
        <w:rPr>
          <w:rFonts w:ascii="TeXGyreAdventor" w:eastAsia="TeXGyreAdventor" w:hAnsi="TeXGyreAdventor" w:cs="TeXGyreAdventor"/>
          <w:color w:val="000000"/>
          <w:sz w:val="18"/>
          <w:szCs w:val="18"/>
        </w:rPr>
        <w:br/>
        <w:t>d) zkoušky.</w:t>
      </w:r>
      <w:r>
        <w:rPr>
          <w:rFonts w:ascii="TeXGyreAdventor" w:eastAsia="TeXGyreAdventor" w:hAnsi="TeXGyreAdventor" w:cs="TeXGyreAdventor"/>
          <w:color w:val="000000"/>
          <w:sz w:val="18"/>
          <w:szCs w:val="18"/>
        </w:rPr>
        <w:br/>
        <w:t>Průběžné hodnocení studenta se může uskutečňovat v seminářích, ve cvičeních, v praktickém vyučování, v odborné praxi a při exkurzích. Vyučující provádí průběžné hodnocení zejména kontrolními otázkami, zadáváním písemných prací, testy, zadáváním samostatných úkolů, semestrálními pracemi. Výsledky průběžného hodnocení mohou být příslušným způsobem zohledněny při zkoušce, klasifikovaném zápočtu a zápočtu. Do výkazu o studiu se průběžné hodnocení nezapisuje.</w:t>
      </w:r>
      <w:r>
        <w:rPr>
          <w:rFonts w:ascii="TeXGyreAdventor" w:eastAsia="TeXGyreAdventor" w:hAnsi="TeXGyreAdventor" w:cs="TeXGyreAdventor"/>
          <w:color w:val="000000"/>
          <w:sz w:val="18"/>
          <w:szCs w:val="18"/>
        </w:rPr>
        <w:br/>
        <w:t>Zápočet se uděluje za splnění požadavků, které pro jeho získání určuje program předmětu. Zápočet uděluje vyučující předmětu, za který se zápočet uděluje. Ve výkazu o studiu se udělení zápočtu zapisuje slovem "započteno", k čemuž se připojí datum jeho udělení a podpis vyučujícího. Neudělení zápočtu se do výkazu o studiu nezapisuje.</w:t>
      </w:r>
      <w:r>
        <w:rPr>
          <w:rFonts w:ascii="TeXGyreAdventor" w:eastAsia="TeXGyreAdventor" w:hAnsi="TeXGyreAdventor" w:cs="TeXGyreAdventor"/>
          <w:color w:val="000000"/>
          <w:sz w:val="18"/>
          <w:szCs w:val="18"/>
        </w:rPr>
        <w:br/>
        <w:t>Při klasifikovaném zápočtu se navíc hodnotí a způsobem jako u zkoušky klasifikuje, jak student splnil požadavky zápočtu.</w:t>
      </w:r>
      <w:r>
        <w:rPr>
          <w:rFonts w:ascii="TeXGyreAdventor" w:eastAsia="TeXGyreAdventor" w:hAnsi="TeXGyreAdventor" w:cs="TeXGyreAdventor"/>
          <w:color w:val="000000"/>
          <w:sz w:val="18"/>
          <w:szCs w:val="18"/>
        </w:rPr>
        <w:br/>
        <w:t>Zkouškami se prověřují vědomosti studenta z předmětu a jeho schopnost uplatňovat poznatky získané studiem.</w:t>
      </w:r>
      <w:r>
        <w:rPr>
          <w:rFonts w:ascii="TeXGyreAdventor" w:eastAsia="TeXGyreAdventor" w:hAnsi="TeXGyreAdventor" w:cs="TeXGyreAdventor"/>
          <w:color w:val="000000"/>
          <w:sz w:val="18"/>
          <w:szCs w:val="18"/>
        </w:rPr>
        <w:br/>
        <w:t>Podle způsobu provedení může mít klasifikovaný zápočet a zkouška formu ústní, písemnou, praktickou nebo kombinovanou.</w:t>
      </w:r>
      <w:r>
        <w:rPr>
          <w:rFonts w:ascii="TeXGyreAdventor" w:eastAsia="TeXGyreAdventor" w:hAnsi="TeXGyreAdventor" w:cs="TeXGyreAdventor"/>
          <w:color w:val="000000"/>
          <w:sz w:val="18"/>
          <w:szCs w:val="18"/>
        </w:rPr>
        <w:br/>
        <w:t>Výsledky klasifikovaného zápočtu nebo zkoušky jsou hodnoceny známkami:</w:t>
      </w:r>
      <w:r>
        <w:rPr>
          <w:rFonts w:ascii="TeXGyreAdventor" w:eastAsia="TeXGyreAdventor" w:hAnsi="TeXGyreAdventor" w:cs="TeXGyreAdventor"/>
          <w:color w:val="000000"/>
          <w:sz w:val="18"/>
          <w:szCs w:val="18"/>
        </w:rPr>
        <w:br/>
      </w:r>
      <w:r>
        <w:rPr>
          <w:rFonts w:ascii="TeXGyreAdventor" w:eastAsia="TeXGyreAdventor" w:hAnsi="TeXGyreAdventor" w:cs="TeXGyreAdventor"/>
          <w:color w:val="000000"/>
          <w:sz w:val="18"/>
          <w:szCs w:val="18"/>
        </w:rPr>
        <w:br/>
        <w:t>a) 1 - výborně,</w:t>
      </w:r>
      <w:r>
        <w:rPr>
          <w:rFonts w:ascii="TeXGyreAdventor" w:eastAsia="TeXGyreAdventor" w:hAnsi="TeXGyreAdventor" w:cs="TeXGyreAdventor"/>
          <w:color w:val="000000"/>
          <w:sz w:val="18"/>
          <w:szCs w:val="18"/>
        </w:rPr>
        <w:br/>
        <w:t>b) 2 - velmi dobře,</w:t>
      </w:r>
      <w:r>
        <w:rPr>
          <w:rFonts w:ascii="TeXGyreAdventor" w:eastAsia="TeXGyreAdventor" w:hAnsi="TeXGyreAdventor" w:cs="TeXGyreAdventor"/>
          <w:color w:val="000000"/>
          <w:sz w:val="18"/>
          <w:szCs w:val="18"/>
        </w:rPr>
        <w:br/>
        <w:t>c) 3 - dobře,</w:t>
      </w:r>
      <w:r>
        <w:rPr>
          <w:rFonts w:ascii="TeXGyreAdventor" w:eastAsia="TeXGyreAdventor" w:hAnsi="TeXGyreAdventor" w:cs="TeXGyreAdventor"/>
          <w:color w:val="000000"/>
          <w:sz w:val="18"/>
          <w:szCs w:val="18"/>
        </w:rPr>
        <w:br/>
        <w:t>d) 4 - nevyhověl/a.</w:t>
      </w:r>
      <w:r>
        <w:rPr>
          <w:rFonts w:ascii="TeXGyreAdventor" w:eastAsia="TeXGyreAdventor" w:hAnsi="TeXGyreAdventor" w:cs="TeXGyreAdventor"/>
          <w:color w:val="000000"/>
          <w:sz w:val="18"/>
          <w:szCs w:val="18"/>
        </w:rPr>
        <w:br/>
      </w:r>
      <w:r>
        <w:rPr>
          <w:rFonts w:ascii="TeXGyreAdventor" w:eastAsia="TeXGyreAdventor" w:hAnsi="TeXGyreAdventor" w:cs="TeXGyreAdventor"/>
          <w:color w:val="000000"/>
          <w:sz w:val="18"/>
          <w:szCs w:val="18"/>
        </w:rPr>
        <w:br/>
        <w:t>V případě, že je nutné určit prospěchový průměr, započítávají se všechny známky ze všech konaných zkoušek a klasifikovaných zápočtů. Výsledek klasifikovaného zápočtu a zkoušky zapíše zkoušející slovy do výkazu o studiu a připojí datum a podpis.  Zkoušející určí termíny pro konání klasifikovaných zápočtů a zkoušek z jednotlivých předmětů v dostatečném počtu a časovém předstihu.</w:t>
      </w:r>
      <w:r>
        <w:rPr>
          <w:rFonts w:ascii="TeXGyreAdventor" w:eastAsia="TeXGyreAdventor" w:hAnsi="TeXGyreAdventor" w:cs="TeXGyreAdventor"/>
          <w:color w:val="000000"/>
          <w:sz w:val="18"/>
          <w:szCs w:val="18"/>
        </w:rPr>
        <w:br/>
      </w:r>
      <w:r>
        <w:rPr>
          <w:rFonts w:ascii="TeXGyreAdventor" w:eastAsia="TeXGyreAdventor" w:hAnsi="TeXGyreAdventor" w:cs="TeXGyreAdventor"/>
          <w:color w:val="000000"/>
          <w:sz w:val="18"/>
          <w:szCs w:val="18"/>
        </w:rPr>
        <w:br/>
        <w:t>2. Do vyššího ročníku postoupí student, který úspěšně splnil podmínky stanovené akreditovaným vzdělávacím programem pro příslušný ročník.</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3. V případě, že nelze studenta hodnotit ze závažných důvodů, určí ředitel školy termín, do kterého má být hodnocení studenta ukončeno. Hodnocení musí být ukončeno nejpozději do konce následujícího období.</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FF"/>
          <w:sz w:val="18"/>
          <w:szCs w:val="18"/>
        </w:rPr>
      </w:pPr>
      <w:r>
        <w:rPr>
          <w:rFonts w:ascii="TeXGyreAdventor" w:eastAsia="TeXGyreAdventor" w:hAnsi="TeXGyreAdventor" w:cs="TeXGyreAdventor"/>
          <w:b/>
          <w:color w:val="0000FF"/>
          <w:sz w:val="18"/>
          <w:szCs w:val="18"/>
        </w:rPr>
        <w:t>VI.1. Odlišnosti pro individuální vzdělávání</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FF"/>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Pokud je ve třídě školy vzděláván individuálně integrovaný žák, vytvoří ředitel školy podmínky odpovídající individuálním vzdělávacím potřebám žáka vedoucí k jeho všestrannému rozvoji.</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FF"/>
          <w:sz w:val="18"/>
          <w:szCs w:val="18"/>
          <w:u w:val="single"/>
        </w:rPr>
      </w:pPr>
      <w:r>
        <w:rPr>
          <w:rFonts w:ascii="TeXGyreAdventor" w:eastAsia="TeXGyreAdventor" w:hAnsi="TeXGyreAdventor" w:cs="TeXGyreAdventor"/>
          <w:b/>
          <w:color w:val="0000FF"/>
          <w:sz w:val="18"/>
          <w:szCs w:val="18"/>
          <w:u w:val="single"/>
        </w:rPr>
        <w:t>V. Způsob získávání podkladů pro hodnocení,</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 xml:space="preserve">1. Při celkové klasifikaci přihlíží učitel k věkovým zvláštnostem žáka i k tomu, že žák mohl v průběhu klasifikačního období zakolísat v učebních výkonech pro určitou indispozici.      </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2. Hodnocení průběhu a výsledků vzdělávání a chování žáků pedagogickými pracovníky je jednoznačné, srozumitelné, srovnatelné s předem stanovenými kritérii, věcné, všestranné, pedagogicky zdůvodněné, odborně správné a doložitelné.</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 xml:space="preserve">3. Podklady pro hodnocení a klasifikaci získávají vyučující  zejména: soustavným diagnostickým pozorováním žáků, sledováním jeho   výkonů a připravenosti na vyučování, různými druhy zkoušek (písemné,   ústní, grafické, praktické, pohybové...), kontrolními písemnými   pracemi, analýzou výsledků různých činností žáků, konzultacemi s   ostatními vyučujícími a podle potřeby i psychologickými a   zdravotnickými pracovníky. </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 xml:space="preserve">4. Žák  musí mít z každého předmětu, alespoň </w:t>
      </w:r>
      <w:r>
        <w:rPr>
          <w:rFonts w:ascii="TeXGyreAdventor" w:eastAsia="TeXGyreAdventor" w:hAnsi="TeXGyreAdventor" w:cs="TeXGyreAdventor"/>
          <w:sz w:val="18"/>
          <w:szCs w:val="18"/>
        </w:rPr>
        <w:t>dvě známky za každé čtvrtletí</w:t>
      </w:r>
      <w:r>
        <w:rPr>
          <w:rFonts w:ascii="TeXGyreAdventor" w:eastAsia="TeXGyreAdventor" w:hAnsi="TeXGyreAdventor" w:cs="TeXGyreAdventor"/>
          <w:color w:val="000000"/>
          <w:sz w:val="18"/>
          <w:szCs w:val="18"/>
        </w:rPr>
        <w:t xml:space="preserve">, z toho nejméně jednu za ústní zkoušení. Známky získávají vyučující průběžně během celého klasifikačního období.  </w:t>
      </w: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Není přípustné ústně přezkušovat žáky koncem klasifikačního období z látky celého tohoto období.</w:t>
      </w: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 xml:space="preserve">Zkoušení je prováděno zásadně před kolektivem třídy, nepřípustné je individuální přezkušování po vyučování v kabinetech. Výjimka je možná jen při diagnostikované vývojové poruše, kdy je tento způsob doporučen ve zprávě psychologa.      </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 xml:space="preserve">5. 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činností oznámí žákovi nejpozději do 14 dnů. Učitel sděluje všechny známky, které bere v úvahu při celkové klasifikaci, zástupcům žáka a to zejména prostřednictvím zápisů do studentského průkazu   - současně se sdělováním známek žákům.      </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 xml:space="preserve">6. Kontrolní písemné práce a další druhy zkoušek rozvrhne učitel rovnoměrně na celý školní rok, aby se nadměrně nenahromadily v určitých obdobích.   </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7. O termínu písemné zkoušky, která má trvat více než 25 minut, informuje vyučující žáky dostatečně dlouhou dobu předem. Ostatní vyučující o tom informuje formou zápisu do třídní knihy. V jednom dni mohou žáci konat jen jednu zkoušku uvedeného charakteru.</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 xml:space="preserve">8. Vyučující je povinen vést soustavnou evidenci o každé klasifikaci žáka průkazným způsobem tak, aby mohl vždy doložit správnost celkové   klasifikace žáka i způsob získání známek (ústní zkoušení,   písemné,...). V případě dlouhodobé nepřítomnosti nebo rozvázání   pracovního poměru v průběhu klasifikačního období předá tento   klasifikační přehled zastupujícímu učiteli nebo vedení školy.   </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9. Vyučující zajistí zapsání známek také do třídního katalogu a dbá o jejich úplnost. Do katalogu jsou zapisovány známky z jednotlivých předmětů, udělená výchovná opatření a další údaje o chování žáka, jeho pracovní aktivitě a činnosti ve škole.</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 xml:space="preserve">10. Klasifikační stupeň určí učitel, který vyučuje příslušnému předmětu. Při dlouhodobějším pobytu žáka mimo školu (lázeňské léčení, léčebné pobyty, dočasné umístění v ústavech, apod.) vyučující  respektuje známky žáka, které škole sdělí škola při instituci, kde   byl žák umístěn; žák se znovu nepřezkušuje.      </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lastRenderedPageBreak/>
        <w:t xml:space="preserve">11. Při určování stupně prospěchu v jednotlivých předmětech na konci klasifikačního období se hodnotí kvalita práce a učební výsledky, jichž žák dosáhl za celé klasifikační období. Stupeň  prospěchu se neurčuje na základě průměru z klasifikace za příslušné   období. Výsledná známka za klasifikační období musí odpovídat známkám, které žák získal a které byly sděleny rodičům.      </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 xml:space="preserve">12. Případy zaostávání žáků v učení a nedostatky v jejich chování se projednají v pedagogické radě, a to zpravidla k 15. listopadu a 15. dubnu. </w:t>
      </w: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 xml:space="preserve">                                  </w:t>
      </w: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 xml:space="preserve">13. Na konci klasifikačního období, v termínu, který určí ředitel školy, nejpozději však 48 hodin před jednáním pedagogické rady o klasifikaci, zapíší učitelé příslušných předmětů číslicí výsledky celkové klasifikace do třídního výkazu a připraví návrhy na umožnění   opravných zkoušek, na klasifikaci v náhradním termínu apod.      </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 xml:space="preserve">14. Zákonné zástupce žáka informuje o prospěchu a chování žáka: třídní učitel a učitelé jednotlivých předmětů v polovině prvního a druhého pololetí; třídní učitel nebo učitel, jestliže o to zákonní  zástupci žáka požádají.      </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 xml:space="preserve">15. Informace jsou rodičům předávány převážně při osobním jednání na třídních schůzkách nebo hovorových hodinách, na které jsou rodiče písemně zváni. Rodičům, kteří se nemohli dostavit na školou určený termín, poskytnou vyučující možnost individuální konzultace. Údaje o klasifikaci a hodnocení chování žáka jsou sdělovány pouze zástupcům žáka, nikoli veřejně.      </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 xml:space="preserve">16. V případě mimořádného zhoršení prospěchu žáka informuje rodiče vyučující předmětu bezprostředně a prokazatelným způsobem.      </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17. Pokud je klasifikace žáka stanovena na základě písemných nebo   grafických prací, vyučující tyto práce uschovávají po dobu, během   které se klasifikace žáka určuje nebo ve které se k ní mohou zákonní   zástupci žáka odvolat - tzn. celý školní rok včetně hlavních   prázdnin, v případě žáků s odloženou klasifikací nebo opravnými   zkouškami až do 30.10. dalšího školníh</w:t>
      </w:r>
      <w:r w:rsidR="00C3458D">
        <w:rPr>
          <w:rFonts w:ascii="TeXGyreAdventor" w:eastAsia="TeXGyreAdventor" w:hAnsi="TeXGyreAdventor" w:cs="TeXGyreAdventor"/>
          <w:color w:val="000000"/>
          <w:sz w:val="18"/>
          <w:szCs w:val="18"/>
        </w:rPr>
        <w:t>o roku. Opravené písemné práce</w:t>
      </w:r>
      <w:r>
        <w:rPr>
          <w:rFonts w:ascii="TeXGyreAdventor" w:eastAsia="TeXGyreAdventor" w:hAnsi="TeXGyreAdventor" w:cs="TeXGyreAdventor"/>
          <w:color w:val="000000"/>
          <w:sz w:val="18"/>
          <w:szCs w:val="18"/>
        </w:rPr>
        <w:t xml:space="preserve"> musí být předloženy všem žákům a na požádání ve škole také rodičům.      </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18. Vyučující dodržují zásady pedagogického taktu, zejména   - neklasifikují žáky ihned po jejich návratu do školy po nepřítomnosti delší než jeden týd</w:t>
      </w:r>
      <w:r w:rsidR="00C3458D">
        <w:rPr>
          <w:rFonts w:ascii="TeXGyreAdventor" w:eastAsia="TeXGyreAdventor" w:hAnsi="TeXGyreAdventor" w:cs="TeXGyreAdventor"/>
          <w:color w:val="000000"/>
          <w:sz w:val="18"/>
          <w:szCs w:val="18"/>
        </w:rPr>
        <w:t>en, - žáci nemusí dopisovat do</w:t>
      </w:r>
      <w:r>
        <w:rPr>
          <w:rFonts w:ascii="TeXGyreAdventor" w:eastAsia="TeXGyreAdventor" w:hAnsi="TeXGyreAdventor" w:cs="TeXGyreAdventor"/>
          <w:color w:val="000000"/>
          <w:sz w:val="18"/>
          <w:szCs w:val="18"/>
        </w:rPr>
        <w:t xml:space="preserve"> sešitů látku za dobu nepřítomnosti, pokud to není jediný zdroj   informací, - účelem zkoušení není nacházet mezery ve vědomostech   žáka, ale hodnotit to, co umí, - učitel klasifikuje jen probrané   učivo, zadávání nové látky k samostatnému nastudování celé třídě není   přípustné, - před prověřováním znalostí musí mít žáci dostatek času   k naučení, procvičení a zažití učiva. - prověřování znalostí provádět až po dostatečném procvičení učiva.         </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 xml:space="preserve">19. Třídní učitelé (výchovný poradce) jsou povinni seznamovat ostatní vyučující s doporučením psychologických vyšetření,  která mají vztah ke způsobu hodnocení a klasifikace žáka a způsobu   získávání podkladů. Údaje o nových vyšetřeních jsou součástí zpráv učitelů (nebo výchovného poradce) na pedagogické radě.         </w:t>
      </w:r>
    </w:p>
    <w:p w:rsidR="00C3458D" w:rsidRDefault="00C3458D">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C3458D" w:rsidRPr="00303F84" w:rsidRDefault="00C3458D" w:rsidP="00C3458D">
      <w:pPr>
        <w:pBdr>
          <w:top w:val="nil"/>
          <w:left w:val="nil"/>
          <w:bottom w:val="nil"/>
          <w:right w:val="nil"/>
          <w:between w:val="nil"/>
        </w:pBdr>
        <w:spacing w:line="240" w:lineRule="auto"/>
        <w:ind w:left="0" w:hanging="2"/>
        <w:rPr>
          <w:rFonts w:ascii="TeXGyreAdventor" w:eastAsia="TeXGyreAdventor" w:hAnsi="TeXGyreAdventor" w:cs="TeXGyreAdventor"/>
          <w:b/>
          <w:color w:val="FF0000"/>
          <w:sz w:val="18"/>
          <w:szCs w:val="18"/>
        </w:rPr>
      </w:pPr>
      <w:r w:rsidRPr="00C3458D">
        <w:rPr>
          <w:rFonts w:ascii="TeXGyreAdventor" w:eastAsia="TeXGyreAdventor" w:hAnsi="TeXGyreAdventor" w:cs="TeXGyreAdventor"/>
          <w:b/>
          <w:color w:val="FF0000"/>
          <w:sz w:val="18"/>
          <w:szCs w:val="18"/>
        </w:rPr>
        <w:t xml:space="preserve">20. </w:t>
      </w:r>
      <w:r w:rsidRPr="00C3458D">
        <w:rPr>
          <w:rFonts w:ascii="TeXGyreAdventor" w:eastAsia="SimSun" w:hAnsi="TeXGyreAdventor"/>
          <w:b/>
          <w:color w:val="FF0000"/>
          <w:kern w:val="1"/>
          <w:sz w:val="18"/>
          <w:szCs w:val="18"/>
          <w:lang w:eastAsia="zh-CN" w:bidi="hi-IN"/>
        </w:rPr>
        <w:t>K zadávání domácích úkolů na základě pokynů MŠMT</w:t>
      </w:r>
      <w:r w:rsidRPr="00303F84">
        <w:rPr>
          <w:rFonts w:ascii="TeXGyreAdventor" w:eastAsia="SimSun" w:hAnsi="TeXGyreAdventor"/>
          <w:b/>
          <w:color w:val="FF0000"/>
          <w:kern w:val="1"/>
          <w:sz w:val="18"/>
          <w:szCs w:val="18"/>
          <w:lang w:eastAsia="zh-CN" w:bidi="hi-IN"/>
        </w:rPr>
        <w:t xml:space="preserve"> </w:t>
      </w:r>
      <w:r w:rsidRPr="00C3458D">
        <w:rPr>
          <w:rFonts w:ascii="TeXGyreAdventor" w:eastAsia="SimSun" w:hAnsi="TeXGyreAdventor"/>
          <w:b/>
          <w:color w:val="FF0000"/>
          <w:kern w:val="1"/>
          <w:sz w:val="18"/>
          <w:szCs w:val="18"/>
          <w:lang w:eastAsia="zh-CN" w:bidi="hi-IN"/>
        </w:rPr>
        <w:t>šk</w:t>
      </w:r>
      <w:r w:rsidRPr="00C3458D">
        <w:rPr>
          <w:rFonts w:ascii="TeXGyreAdventor" w:eastAsia="SimSun" w:hAnsi="TeXGyreAdventor"/>
          <w:b/>
          <w:color w:val="FF0000"/>
          <w:kern w:val="1"/>
          <w:sz w:val="18"/>
          <w:szCs w:val="18"/>
          <w:lang w:bidi="hi-IN"/>
        </w:rPr>
        <w:t>ola zaujímá následující</w:t>
      </w:r>
      <w:r w:rsidRPr="00303F84">
        <w:rPr>
          <w:rFonts w:ascii="TeXGyreAdventor" w:eastAsia="SimSun" w:hAnsi="TeXGyreAdventor"/>
          <w:b/>
          <w:color w:val="FF0000"/>
          <w:kern w:val="1"/>
          <w:sz w:val="18"/>
          <w:szCs w:val="18"/>
          <w:lang w:eastAsia="zh-CN" w:bidi="hi-IN"/>
        </w:rPr>
        <w:t xml:space="preserve"> stanovisko: </w:t>
      </w:r>
    </w:p>
    <w:p w:rsidR="00C3458D" w:rsidRPr="00C3458D" w:rsidRDefault="00C3458D" w:rsidP="00C3458D">
      <w:pPr>
        <w:numPr>
          <w:ilvl w:val="0"/>
          <w:numId w:val="3"/>
        </w:numPr>
        <w:suppressAutoHyphens w:val="0"/>
        <w:overflowPunct/>
        <w:autoSpaceDE/>
        <w:autoSpaceDN/>
        <w:adjustRightInd/>
        <w:spacing w:before="100" w:beforeAutospacing="1" w:after="100" w:afterAutospacing="1" w:line="240" w:lineRule="auto"/>
        <w:ind w:leftChars="0" w:left="0" w:firstLineChars="0" w:hanging="2"/>
        <w:textDirection w:val="lrTb"/>
        <w:textAlignment w:val="auto"/>
        <w:outlineLvl w:val="9"/>
        <w:rPr>
          <w:rFonts w:ascii="TeXGyreAdventor" w:eastAsia="SimSun" w:hAnsi="TeXGyreAdventor"/>
          <w:b/>
          <w:color w:val="FF0000"/>
          <w:kern w:val="1"/>
          <w:sz w:val="18"/>
          <w:szCs w:val="18"/>
          <w:lang w:eastAsia="zh-CN" w:bidi="hi-IN"/>
        </w:rPr>
      </w:pPr>
      <w:r w:rsidRPr="00C3458D">
        <w:rPr>
          <w:rFonts w:ascii="TeXGyreAdventor" w:eastAsia="SimSun" w:hAnsi="TeXGyreAdventor"/>
          <w:b/>
          <w:color w:val="FF0000"/>
          <w:kern w:val="1"/>
          <w:sz w:val="18"/>
          <w:szCs w:val="18"/>
          <w:lang w:eastAsia="zh-CN" w:bidi="hi-IN"/>
        </w:rPr>
        <w:t>Pro plošné omezování domácí přípravy neexistuje věcný důvod</w:t>
      </w:r>
      <w:r w:rsidRPr="00303F84">
        <w:rPr>
          <w:rFonts w:ascii="TeXGyreAdventor" w:eastAsia="SimSun" w:hAnsi="TeXGyreAdventor"/>
          <w:b/>
          <w:color w:val="FF0000"/>
          <w:kern w:val="1"/>
          <w:sz w:val="18"/>
          <w:szCs w:val="18"/>
          <w:lang w:eastAsia="zh-CN" w:bidi="hi-IN"/>
        </w:rPr>
        <w:t xml:space="preserve">. </w:t>
      </w:r>
    </w:p>
    <w:p w:rsidR="00C3458D" w:rsidRPr="00303F84" w:rsidRDefault="00C3458D" w:rsidP="00C3458D">
      <w:pPr>
        <w:numPr>
          <w:ilvl w:val="0"/>
          <w:numId w:val="3"/>
        </w:numPr>
        <w:suppressAutoHyphens w:val="0"/>
        <w:overflowPunct/>
        <w:autoSpaceDE/>
        <w:autoSpaceDN/>
        <w:adjustRightInd/>
        <w:spacing w:before="100" w:beforeAutospacing="1" w:after="100" w:afterAutospacing="1" w:line="240" w:lineRule="auto"/>
        <w:ind w:leftChars="0" w:left="0" w:firstLineChars="0" w:hanging="2"/>
        <w:textDirection w:val="lrTb"/>
        <w:textAlignment w:val="auto"/>
        <w:outlineLvl w:val="9"/>
        <w:rPr>
          <w:rFonts w:ascii="TeXGyreAdventor" w:eastAsia="SimSun" w:hAnsi="TeXGyreAdventor"/>
          <w:b/>
          <w:color w:val="FF0000"/>
          <w:kern w:val="1"/>
          <w:sz w:val="18"/>
          <w:szCs w:val="18"/>
          <w:lang w:eastAsia="zh-CN" w:bidi="hi-IN"/>
        </w:rPr>
      </w:pPr>
      <w:r w:rsidRPr="00303F84">
        <w:rPr>
          <w:rFonts w:ascii="TeXGyreAdventor" w:eastAsia="SimSun" w:hAnsi="TeXGyreAdventor"/>
          <w:b/>
          <w:color w:val="FF0000"/>
          <w:kern w:val="1"/>
          <w:sz w:val="18"/>
          <w:szCs w:val="18"/>
          <w:lang w:eastAsia="zh-CN" w:bidi="hi-IN"/>
        </w:rPr>
        <w:t>Škola </w:t>
      </w:r>
      <w:r w:rsidRPr="00C3458D">
        <w:rPr>
          <w:rFonts w:ascii="TeXGyreAdventor" w:eastAsia="SimSun" w:hAnsi="TeXGyreAdventor"/>
          <w:b/>
          <w:color w:val="FF0000"/>
          <w:kern w:val="1"/>
          <w:sz w:val="18"/>
          <w:szCs w:val="18"/>
          <w:lang w:eastAsia="zh-CN" w:bidi="hi-IN"/>
        </w:rPr>
        <w:t>je oprávněna</w:t>
      </w:r>
      <w:r w:rsidRPr="00303F84">
        <w:rPr>
          <w:rFonts w:ascii="TeXGyreAdventor" w:eastAsia="SimSun" w:hAnsi="TeXGyreAdventor"/>
          <w:b/>
          <w:color w:val="FF0000"/>
          <w:kern w:val="1"/>
          <w:sz w:val="18"/>
          <w:szCs w:val="18"/>
          <w:lang w:eastAsia="zh-CN" w:bidi="hi-IN"/>
        </w:rPr>
        <w:t> </w:t>
      </w:r>
      <w:r w:rsidRPr="00C3458D">
        <w:rPr>
          <w:rFonts w:ascii="TeXGyreAdventor" w:eastAsia="SimSun" w:hAnsi="TeXGyreAdventor"/>
          <w:b/>
          <w:color w:val="FF0000"/>
          <w:kern w:val="1"/>
          <w:sz w:val="18"/>
          <w:szCs w:val="18"/>
          <w:lang w:eastAsia="zh-CN" w:bidi="hi-IN"/>
        </w:rPr>
        <w:t>zadávat žákům domácí úkoly a smí vyžadovat jejich vypracování</w:t>
      </w:r>
      <w:r w:rsidRPr="00303F84">
        <w:rPr>
          <w:rFonts w:ascii="TeXGyreAdventor" w:eastAsia="SimSun" w:hAnsi="TeXGyreAdventor"/>
          <w:b/>
          <w:color w:val="FF0000"/>
          <w:kern w:val="1"/>
          <w:sz w:val="18"/>
          <w:szCs w:val="18"/>
          <w:lang w:eastAsia="zh-CN" w:bidi="hi-IN"/>
        </w:rPr>
        <w:t xml:space="preserve">. Toto </w:t>
      </w:r>
      <w:r w:rsidRPr="00C3458D">
        <w:rPr>
          <w:rFonts w:ascii="TeXGyreAdventor" w:eastAsia="SimSun" w:hAnsi="TeXGyreAdventor"/>
          <w:b/>
          <w:color w:val="FF0000"/>
          <w:kern w:val="1"/>
          <w:sz w:val="18"/>
          <w:szCs w:val="18"/>
          <w:lang w:eastAsia="zh-CN" w:bidi="hi-IN"/>
        </w:rPr>
        <w:tab/>
      </w:r>
      <w:r w:rsidRPr="00303F84">
        <w:rPr>
          <w:rFonts w:ascii="TeXGyreAdventor" w:eastAsia="SimSun" w:hAnsi="TeXGyreAdventor"/>
          <w:b/>
          <w:color w:val="FF0000"/>
          <w:kern w:val="1"/>
          <w:sz w:val="18"/>
          <w:szCs w:val="18"/>
          <w:lang w:eastAsia="zh-CN" w:bidi="hi-IN"/>
        </w:rPr>
        <w:t xml:space="preserve">stanovisko se opírá mimo jiné o § 22 zákona č. 561/2004 Sb., o předškolním, základním, středním, </w:t>
      </w:r>
      <w:r w:rsidRPr="00C3458D">
        <w:rPr>
          <w:rFonts w:ascii="TeXGyreAdventor" w:eastAsia="SimSun" w:hAnsi="TeXGyreAdventor"/>
          <w:b/>
          <w:color w:val="FF0000"/>
          <w:kern w:val="1"/>
          <w:sz w:val="18"/>
          <w:szCs w:val="18"/>
          <w:lang w:eastAsia="zh-CN" w:bidi="hi-IN"/>
        </w:rPr>
        <w:tab/>
      </w:r>
      <w:r w:rsidRPr="00303F84">
        <w:rPr>
          <w:rFonts w:ascii="TeXGyreAdventor" w:eastAsia="SimSun" w:hAnsi="TeXGyreAdventor"/>
          <w:b/>
          <w:color w:val="FF0000"/>
          <w:kern w:val="1"/>
          <w:sz w:val="18"/>
          <w:szCs w:val="18"/>
          <w:lang w:eastAsia="zh-CN" w:bidi="hi-IN"/>
        </w:rPr>
        <w:t xml:space="preserve">vyšším odborném a jiném vzdělávání (školský zákon), ve znění pozdějších předpisů, který stanoví, že </w:t>
      </w:r>
      <w:r w:rsidRPr="00C3458D">
        <w:rPr>
          <w:rFonts w:ascii="TeXGyreAdventor" w:eastAsia="SimSun" w:hAnsi="TeXGyreAdventor"/>
          <w:b/>
          <w:color w:val="FF0000"/>
          <w:kern w:val="1"/>
          <w:sz w:val="18"/>
          <w:szCs w:val="18"/>
          <w:lang w:eastAsia="zh-CN" w:bidi="hi-IN"/>
        </w:rPr>
        <w:tab/>
      </w:r>
      <w:r w:rsidRPr="00303F84">
        <w:rPr>
          <w:rFonts w:ascii="TeXGyreAdventor" w:eastAsia="SimSun" w:hAnsi="TeXGyreAdventor"/>
          <w:b/>
          <w:color w:val="FF0000"/>
          <w:kern w:val="1"/>
          <w:sz w:val="18"/>
          <w:szCs w:val="18"/>
          <w:lang w:eastAsia="zh-CN" w:bidi="hi-IN"/>
        </w:rPr>
        <w:t xml:space="preserve">je žák povinen „řádně se vzdělávat“. Přiměřenou domácí přípravu vnímá MŠMT jako </w:t>
      </w:r>
      <w:r w:rsidRPr="00C3458D">
        <w:rPr>
          <w:rFonts w:ascii="TeXGyreAdventor" w:eastAsia="SimSun" w:hAnsi="TeXGyreAdventor"/>
          <w:b/>
          <w:color w:val="FF0000"/>
          <w:kern w:val="1"/>
          <w:sz w:val="18"/>
          <w:szCs w:val="18"/>
          <w:lang w:eastAsia="zh-CN" w:bidi="hi-IN"/>
        </w:rPr>
        <w:tab/>
      </w:r>
      <w:r w:rsidRPr="00303F84">
        <w:rPr>
          <w:rFonts w:ascii="TeXGyreAdventor" w:eastAsia="SimSun" w:hAnsi="TeXGyreAdventor"/>
          <w:b/>
          <w:color w:val="FF0000"/>
          <w:kern w:val="1"/>
          <w:sz w:val="18"/>
          <w:szCs w:val="18"/>
          <w:lang w:eastAsia="zh-CN" w:bidi="hi-IN"/>
        </w:rPr>
        <w:t xml:space="preserve">neoddělitelnou součást vzdělávání. </w:t>
      </w:r>
    </w:p>
    <w:p w:rsidR="00C3458D" w:rsidRPr="00303F84" w:rsidRDefault="00C3458D" w:rsidP="00C3458D">
      <w:pPr>
        <w:numPr>
          <w:ilvl w:val="0"/>
          <w:numId w:val="3"/>
        </w:numPr>
        <w:suppressAutoHyphens w:val="0"/>
        <w:overflowPunct/>
        <w:autoSpaceDE/>
        <w:autoSpaceDN/>
        <w:adjustRightInd/>
        <w:spacing w:before="100" w:beforeAutospacing="1" w:after="100" w:afterAutospacing="1" w:line="240" w:lineRule="auto"/>
        <w:ind w:leftChars="0" w:left="0" w:firstLineChars="0" w:hanging="2"/>
        <w:textDirection w:val="lrTb"/>
        <w:textAlignment w:val="auto"/>
        <w:outlineLvl w:val="9"/>
        <w:rPr>
          <w:rFonts w:ascii="TeXGyreAdventor" w:eastAsia="SimSun" w:hAnsi="TeXGyreAdventor"/>
          <w:b/>
          <w:color w:val="FF0000"/>
          <w:kern w:val="1"/>
          <w:sz w:val="18"/>
          <w:szCs w:val="18"/>
          <w:lang w:eastAsia="zh-CN" w:bidi="hi-IN"/>
        </w:rPr>
      </w:pPr>
      <w:r w:rsidRPr="00C3458D">
        <w:rPr>
          <w:rFonts w:ascii="TeXGyreAdventor" w:eastAsia="SimSun" w:hAnsi="TeXGyreAdventor"/>
          <w:b/>
          <w:color w:val="FF0000"/>
          <w:kern w:val="1"/>
          <w:sz w:val="18"/>
          <w:szCs w:val="18"/>
          <w:lang w:eastAsia="zh-CN" w:bidi="hi-IN"/>
        </w:rPr>
        <w:t>Škola respektuje související ustanovení</w:t>
      </w:r>
      <w:r w:rsidRPr="00303F84">
        <w:rPr>
          <w:rFonts w:ascii="TeXGyreAdventor" w:eastAsia="SimSun" w:hAnsi="TeXGyreAdventor"/>
          <w:b/>
          <w:color w:val="FF0000"/>
          <w:kern w:val="1"/>
          <w:sz w:val="18"/>
          <w:szCs w:val="18"/>
          <w:lang w:eastAsia="zh-CN" w:bidi="hi-IN"/>
        </w:rPr>
        <w:t xml:space="preserve"> školského zákona, zejména § 2 odst. 1 písm. b) (zohledňování </w:t>
      </w:r>
      <w:r w:rsidRPr="00C3458D">
        <w:rPr>
          <w:rFonts w:ascii="TeXGyreAdventor" w:eastAsia="SimSun" w:hAnsi="TeXGyreAdventor"/>
          <w:b/>
          <w:color w:val="FF0000"/>
          <w:kern w:val="1"/>
          <w:sz w:val="18"/>
          <w:szCs w:val="18"/>
          <w:lang w:eastAsia="zh-CN" w:bidi="hi-IN"/>
        </w:rPr>
        <w:tab/>
      </w:r>
      <w:r w:rsidRPr="00303F84">
        <w:rPr>
          <w:rFonts w:ascii="TeXGyreAdventor" w:eastAsia="SimSun" w:hAnsi="TeXGyreAdventor"/>
          <w:b/>
          <w:color w:val="FF0000"/>
          <w:kern w:val="1"/>
          <w:sz w:val="18"/>
          <w:szCs w:val="18"/>
          <w:lang w:eastAsia="zh-CN" w:bidi="hi-IN"/>
        </w:rPr>
        <w:t xml:space="preserve">vzdělávacích potřeb jednotlivce), § 29 odst. 1 (povinnost přihlížet k základním fyziologickým </w:t>
      </w:r>
      <w:r w:rsidRPr="00C3458D">
        <w:rPr>
          <w:rFonts w:ascii="TeXGyreAdventor" w:eastAsia="SimSun" w:hAnsi="TeXGyreAdventor"/>
          <w:b/>
          <w:color w:val="FF0000"/>
          <w:kern w:val="1"/>
          <w:sz w:val="18"/>
          <w:szCs w:val="18"/>
          <w:lang w:eastAsia="zh-CN" w:bidi="hi-IN"/>
        </w:rPr>
        <w:tab/>
      </w:r>
      <w:r w:rsidRPr="00303F84">
        <w:rPr>
          <w:rFonts w:ascii="TeXGyreAdventor" w:eastAsia="SimSun" w:hAnsi="TeXGyreAdventor"/>
          <w:b/>
          <w:color w:val="FF0000"/>
          <w:kern w:val="1"/>
          <w:sz w:val="18"/>
          <w:szCs w:val="18"/>
          <w:lang w:eastAsia="zh-CN" w:bidi="hi-IN"/>
        </w:rPr>
        <w:t>potřebám dětí, žáků a studentů) apod</w:t>
      </w:r>
      <w:r w:rsidRPr="00C3458D">
        <w:rPr>
          <w:rFonts w:ascii="TeXGyreAdventor" w:eastAsia="SimSun" w:hAnsi="TeXGyreAdventor"/>
          <w:b/>
          <w:color w:val="FF0000"/>
          <w:kern w:val="1"/>
          <w:sz w:val="18"/>
          <w:szCs w:val="18"/>
          <w:lang w:eastAsia="zh-CN" w:bidi="hi-IN"/>
        </w:rPr>
        <w:t>.</w:t>
      </w:r>
    </w:p>
    <w:p w:rsidR="00C3458D" w:rsidRPr="00596815" w:rsidRDefault="00C3458D" w:rsidP="00C3458D">
      <w:pPr>
        <w:numPr>
          <w:ilvl w:val="0"/>
          <w:numId w:val="3"/>
        </w:numPr>
        <w:suppressAutoHyphens w:val="0"/>
        <w:overflowPunct/>
        <w:autoSpaceDE/>
        <w:autoSpaceDN/>
        <w:adjustRightInd/>
        <w:spacing w:before="100" w:beforeAutospacing="1" w:after="100" w:afterAutospacing="1" w:line="240" w:lineRule="auto"/>
        <w:ind w:leftChars="0" w:left="0" w:firstLineChars="0" w:hanging="2"/>
        <w:textDirection w:val="lrTb"/>
        <w:textAlignment w:val="auto"/>
        <w:outlineLvl w:val="9"/>
        <w:rPr>
          <w:rFonts w:ascii="TeXGyreAdventor" w:eastAsia="SimSun" w:hAnsi="TeXGyreAdventor"/>
          <w:kern w:val="1"/>
          <w:sz w:val="18"/>
          <w:szCs w:val="18"/>
          <w:lang w:eastAsia="zh-CN" w:bidi="hi-IN"/>
        </w:rPr>
      </w:pPr>
      <w:r w:rsidRPr="00303F84">
        <w:rPr>
          <w:rFonts w:ascii="TeXGyreAdventor" w:eastAsia="SimSun" w:hAnsi="TeXGyreAdventor"/>
          <w:b/>
          <w:color w:val="FF0000"/>
          <w:kern w:val="1"/>
          <w:sz w:val="18"/>
          <w:szCs w:val="18"/>
          <w:lang w:eastAsia="zh-CN" w:bidi="hi-IN"/>
        </w:rPr>
        <w:lastRenderedPageBreak/>
        <w:t>Škola </w:t>
      </w:r>
      <w:r w:rsidRPr="00C3458D">
        <w:rPr>
          <w:rFonts w:ascii="TeXGyreAdventor" w:eastAsia="SimSun" w:hAnsi="TeXGyreAdventor"/>
          <w:b/>
          <w:color w:val="FF0000"/>
          <w:kern w:val="1"/>
          <w:sz w:val="18"/>
          <w:szCs w:val="18"/>
          <w:lang w:eastAsia="zh-CN" w:bidi="hi-IN"/>
        </w:rPr>
        <w:t>je oprávněna</w:t>
      </w:r>
      <w:r w:rsidRPr="00303F84">
        <w:rPr>
          <w:rFonts w:ascii="TeXGyreAdventor" w:eastAsia="SimSun" w:hAnsi="TeXGyreAdventor"/>
          <w:b/>
          <w:color w:val="FF0000"/>
          <w:kern w:val="1"/>
          <w:sz w:val="18"/>
          <w:szCs w:val="18"/>
          <w:lang w:eastAsia="zh-CN" w:bidi="hi-IN"/>
        </w:rPr>
        <w:t> </w:t>
      </w:r>
      <w:r w:rsidRPr="00C3458D">
        <w:rPr>
          <w:rFonts w:ascii="TeXGyreAdventor" w:eastAsia="SimSun" w:hAnsi="TeXGyreAdventor"/>
          <w:b/>
          <w:color w:val="FF0000"/>
          <w:kern w:val="1"/>
          <w:sz w:val="18"/>
          <w:szCs w:val="18"/>
          <w:lang w:eastAsia="zh-CN" w:bidi="hi-IN"/>
        </w:rPr>
        <w:t>domácí úkoly také hodnotit</w:t>
      </w:r>
      <w:r w:rsidRPr="00303F84">
        <w:rPr>
          <w:rFonts w:ascii="TeXGyreAdventor" w:eastAsia="SimSun" w:hAnsi="TeXGyreAdventor"/>
          <w:b/>
          <w:color w:val="FF0000"/>
          <w:kern w:val="1"/>
          <w:sz w:val="18"/>
          <w:szCs w:val="18"/>
          <w:lang w:eastAsia="zh-CN" w:bidi="hi-IN"/>
        </w:rPr>
        <w:t xml:space="preserve"> v souladu s vyhláškou č. 48/2005 Sb., o základním </w:t>
      </w:r>
      <w:r w:rsidRPr="00C3458D">
        <w:rPr>
          <w:rFonts w:ascii="TeXGyreAdventor" w:eastAsia="SimSun" w:hAnsi="TeXGyreAdventor"/>
          <w:b/>
          <w:color w:val="FF0000"/>
          <w:kern w:val="1"/>
          <w:sz w:val="18"/>
          <w:szCs w:val="18"/>
          <w:lang w:eastAsia="zh-CN" w:bidi="hi-IN"/>
        </w:rPr>
        <w:tab/>
      </w:r>
      <w:r w:rsidRPr="00303F84">
        <w:rPr>
          <w:rFonts w:ascii="TeXGyreAdventor" w:eastAsia="SimSun" w:hAnsi="TeXGyreAdventor"/>
          <w:b/>
          <w:color w:val="FF0000"/>
          <w:kern w:val="1"/>
          <w:sz w:val="18"/>
          <w:szCs w:val="18"/>
          <w:lang w:eastAsia="zh-CN" w:bidi="hi-IN"/>
        </w:rPr>
        <w:t xml:space="preserve">vzdělávání a některých náležitostech plnění povinné školní docházky, ve znění pozdějších </w:t>
      </w:r>
      <w:r w:rsidRPr="00C3458D">
        <w:rPr>
          <w:rFonts w:ascii="TeXGyreAdventor" w:eastAsia="SimSun" w:hAnsi="TeXGyreAdventor"/>
          <w:b/>
          <w:color w:val="FF0000"/>
          <w:kern w:val="1"/>
          <w:sz w:val="18"/>
          <w:szCs w:val="18"/>
          <w:lang w:eastAsia="zh-CN" w:bidi="hi-IN"/>
        </w:rPr>
        <w:tab/>
      </w:r>
      <w:r w:rsidRPr="00303F84">
        <w:rPr>
          <w:rFonts w:ascii="TeXGyreAdventor" w:eastAsia="SimSun" w:hAnsi="TeXGyreAdventor"/>
          <w:b/>
          <w:color w:val="FF0000"/>
          <w:kern w:val="1"/>
          <w:sz w:val="18"/>
          <w:szCs w:val="18"/>
          <w:lang w:eastAsia="zh-CN" w:bidi="hi-IN"/>
        </w:rPr>
        <w:t>předpisů, </w:t>
      </w:r>
      <w:r w:rsidRPr="00C3458D">
        <w:rPr>
          <w:rFonts w:ascii="TeXGyreAdventor" w:eastAsia="SimSun" w:hAnsi="TeXGyreAdventor"/>
          <w:b/>
          <w:color w:val="FF0000"/>
          <w:kern w:val="1"/>
          <w:sz w:val="18"/>
          <w:szCs w:val="18"/>
          <w:lang w:eastAsia="zh-CN" w:bidi="hi-IN"/>
        </w:rPr>
        <w:t>H</w:t>
      </w:r>
      <w:r w:rsidRPr="00303F84">
        <w:rPr>
          <w:rFonts w:ascii="TeXGyreAdventor" w:eastAsia="SimSun" w:hAnsi="TeXGyreAdventor"/>
          <w:b/>
          <w:color w:val="FF0000"/>
          <w:kern w:val="1"/>
          <w:sz w:val="18"/>
          <w:szCs w:val="18"/>
          <w:lang w:eastAsia="zh-CN" w:bidi="hi-IN"/>
        </w:rPr>
        <w:t>odnocení domácích úkolů nesmí mít rozhodující vliv na výslednou známku z</w:t>
      </w:r>
      <w:r w:rsidRPr="00303F84">
        <w:rPr>
          <w:rFonts w:ascii="Cambria Math" w:eastAsia="SimSun" w:hAnsi="Cambria Math" w:cs="Cambria Math"/>
          <w:b/>
          <w:color w:val="FF0000"/>
          <w:kern w:val="1"/>
          <w:sz w:val="18"/>
          <w:szCs w:val="18"/>
          <w:lang w:eastAsia="zh-CN" w:bidi="hi-IN"/>
        </w:rPr>
        <w:t> </w:t>
      </w:r>
      <w:r w:rsidRPr="00303F84">
        <w:rPr>
          <w:rFonts w:ascii="TeXGyreAdventor" w:eastAsia="SimSun" w:hAnsi="TeXGyreAdventor"/>
          <w:b/>
          <w:color w:val="FF0000"/>
          <w:kern w:val="1"/>
          <w:sz w:val="18"/>
          <w:szCs w:val="18"/>
          <w:lang w:eastAsia="zh-CN" w:bidi="hi-IN"/>
        </w:rPr>
        <w:t xml:space="preserve">daného </w:t>
      </w:r>
      <w:r w:rsidRPr="00C3458D">
        <w:rPr>
          <w:rFonts w:ascii="TeXGyreAdventor" w:eastAsia="SimSun" w:hAnsi="TeXGyreAdventor"/>
          <w:b/>
          <w:color w:val="FF0000"/>
          <w:kern w:val="1"/>
          <w:sz w:val="18"/>
          <w:szCs w:val="18"/>
          <w:lang w:eastAsia="zh-CN" w:bidi="hi-IN"/>
        </w:rPr>
        <w:tab/>
      </w:r>
      <w:r w:rsidRPr="00303F84">
        <w:rPr>
          <w:rFonts w:ascii="TeXGyreAdventor" w:eastAsia="SimSun" w:hAnsi="TeXGyreAdventor"/>
          <w:b/>
          <w:color w:val="FF0000"/>
          <w:kern w:val="1"/>
          <w:sz w:val="18"/>
          <w:szCs w:val="18"/>
          <w:lang w:eastAsia="zh-CN" w:bidi="hi-IN"/>
        </w:rPr>
        <w:t xml:space="preserve">předmětu na vysvědčení. </w:t>
      </w:r>
      <w:r w:rsidRPr="00C3458D">
        <w:rPr>
          <w:rFonts w:ascii="TeXGyreAdventor" w:eastAsia="SimSun" w:hAnsi="TeXGyreAdventor"/>
          <w:b/>
          <w:color w:val="FF0000"/>
          <w:kern w:val="1"/>
          <w:sz w:val="18"/>
          <w:szCs w:val="18"/>
          <w:lang w:eastAsia="zh-CN" w:bidi="hi-IN"/>
        </w:rPr>
        <w:t xml:space="preserve">Zcela nepřípustné je hodnotit nevypracované domácí úkoly (např. </w:t>
      </w:r>
      <w:r w:rsidRPr="00C3458D">
        <w:rPr>
          <w:rFonts w:ascii="TeXGyreAdventor" w:eastAsia="SimSun" w:hAnsi="TeXGyreAdventor"/>
          <w:b/>
          <w:color w:val="FF0000"/>
          <w:kern w:val="1"/>
          <w:sz w:val="18"/>
          <w:szCs w:val="18"/>
          <w:lang w:eastAsia="zh-CN" w:bidi="hi-IN"/>
        </w:rPr>
        <w:tab/>
      </w:r>
      <w:r w:rsidRPr="00C3458D">
        <w:rPr>
          <w:rFonts w:ascii="TeXGyreAdventor" w:eastAsia="SimSun" w:hAnsi="TeXGyreAdventor"/>
          <w:b/>
          <w:color w:val="FF0000"/>
          <w:kern w:val="1"/>
          <w:sz w:val="18"/>
          <w:szCs w:val="18"/>
          <w:lang w:eastAsia="zh-CN" w:bidi="hi-IN"/>
        </w:rPr>
        <w:t>známkou 5),</w:t>
      </w:r>
      <w:r w:rsidRPr="00303F84">
        <w:rPr>
          <w:rFonts w:ascii="TeXGyreAdventor" w:eastAsia="SimSun" w:hAnsi="TeXGyreAdventor"/>
          <w:b/>
          <w:color w:val="FF0000"/>
          <w:kern w:val="1"/>
          <w:sz w:val="18"/>
          <w:szCs w:val="18"/>
          <w:lang w:eastAsia="zh-CN" w:bidi="hi-IN"/>
        </w:rPr>
        <w:t xml:space="preserve"> neboť toto hodnocení nevypovídá o míře dosažení vzdělávacích cílů. K </w:t>
      </w:r>
      <w:r w:rsidRPr="00C3458D">
        <w:rPr>
          <w:rFonts w:ascii="TeXGyreAdventor" w:eastAsia="SimSun" w:hAnsi="TeXGyreAdventor"/>
          <w:b/>
          <w:color w:val="FF0000"/>
          <w:kern w:val="1"/>
          <w:sz w:val="18"/>
          <w:szCs w:val="18"/>
          <w:lang w:eastAsia="zh-CN" w:bidi="hi-IN"/>
        </w:rPr>
        <w:tab/>
      </w:r>
      <w:r w:rsidRPr="00303F84">
        <w:rPr>
          <w:rFonts w:ascii="TeXGyreAdventor" w:eastAsia="SimSun" w:hAnsi="TeXGyreAdventor"/>
          <w:b/>
          <w:color w:val="FF0000"/>
          <w:kern w:val="1"/>
          <w:sz w:val="18"/>
          <w:szCs w:val="18"/>
          <w:lang w:eastAsia="zh-CN" w:bidi="hi-IN"/>
        </w:rPr>
        <w:t xml:space="preserve">nevypracovaným zadaným domácím úkolům, resp. nevypracované domácí přípravě, lze v </w:t>
      </w:r>
      <w:r w:rsidRPr="00C3458D">
        <w:rPr>
          <w:rFonts w:ascii="TeXGyreAdventor" w:eastAsia="SimSun" w:hAnsi="TeXGyreAdventor"/>
          <w:b/>
          <w:color w:val="FF0000"/>
          <w:kern w:val="1"/>
          <w:sz w:val="18"/>
          <w:szCs w:val="18"/>
          <w:lang w:eastAsia="zh-CN" w:bidi="hi-IN"/>
        </w:rPr>
        <w:tab/>
      </w:r>
      <w:r w:rsidRPr="00303F84">
        <w:rPr>
          <w:rFonts w:ascii="TeXGyreAdventor" w:eastAsia="SimSun" w:hAnsi="TeXGyreAdventor"/>
          <w:b/>
          <w:color w:val="FF0000"/>
          <w:kern w:val="1"/>
          <w:sz w:val="18"/>
          <w:szCs w:val="18"/>
          <w:lang w:eastAsia="zh-CN" w:bidi="hi-IN"/>
        </w:rPr>
        <w:t>přiměřené míře přihlédnout při ukládání výchovných opatření nebo hodnocení chování.</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C3458D">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21</w:t>
      </w:r>
      <w:r w:rsidR="000D642A">
        <w:rPr>
          <w:rFonts w:ascii="TeXGyreAdventor" w:eastAsia="TeXGyreAdventor" w:hAnsi="TeXGyreAdventor" w:cs="TeXGyreAdventor"/>
          <w:color w:val="000000"/>
          <w:sz w:val="18"/>
          <w:szCs w:val="18"/>
        </w:rPr>
        <w:t xml:space="preserve">. Klasifikace chování      </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 xml:space="preserve">a) Klasifikaci chování žáků navrhuje třídní učitel po projednání s učiteli, kteří ve třídě vyučují, a s ostatními učiteli a rozhoduje o ni ředitel po projednání v pedagogické radě. Pokud třídní učitel tento postup nedodrží, mají možnost podat návrh na pedagogické radě i další vyučující. Kritériem pro klasifikaci chování je dodržování pravidel chování (školní řád) včetně dodržování vnitřního řádu školy během klasifikačního období).    </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 xml:space="preserve">b) Při klasifikaci chování se přihlíží k věku, morální a rozumové vyspělosti žáka; k uděleným opatřením k posílení kázně se přihlíží pouze tehdy, jestliže tato opatření byla neúčinná. Kritéria pro  jednotlivé stupně klasifikace chování jsou následující:      </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 xml:space="preserve">Stupeň 1 (velmi dobré) Žák uvědoměle dodržuje pravidla chování a ustanovení vnitřního řádu školy. Méně závažných přestupků se dopouští ojediněle. Žák je však přístupný výchovnému působení a snaží se své chyby napravit.         </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 xml:space="preserve">Stupeň 2 (uspokojivé) Chování žáka je v rozporu s pravidly chování a s ustanoveními školního řádu. Žák se dopustí závažného přestupku proti pravidlům slušného chování nebo školního řádu;   nebo se opakovaně dopustí méně závažných přestupků. Zpravidla se přes důtku třídního učitele školy dopouští dalších přestupků, narušuje výchovně vzdělávací činnost školy. Ohrožuje bezpečnost a zdraví svoje, nebo jiných osob.     </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 xml:space="preserve"> </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 xml:space="preserve">Stupeň 3 (neuspokojivé) 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      </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 xml:space="preserve">                                                                       </w:t>
      </w: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FF"/>
          <w:sz w:val="18"/>
          <w:szCs w:val="18"/>
          <w:u w:val="single"/>
        </w:rPr>
      </w:pPr>
      <w:r>
        <w:rPr>
          <w:rFonts w:ascii="TeXGyreAdventor" w:eastAsia="TeXGyreAdventor" w:hAnsi="TeXGyreAdventor" w:cs="TeXGyreAdventor"/>
          <w:b/>
          <w:color w:val="0000FF"/>
          <w:sz w:val="18"/>
          <w:szCs w:val="18"/>
          <w:u w:val="single"/>
        </w:rPr>
        <w:t xml:space="preserve">VI. Pravidla chování žáků </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 xml:space="preserve">1. Žák se ve škole chová slušně k dospělým i jiným žákům školy, dbá pokynů pedagogických pracovníků, dodržuje školní řád, řády odborných učeben. Chová se tak, aby neohrozil zdraví svoje, ani jiných osob.      </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 xml:space="preserve">2. Žák chodí do školy pravidelně a včas podle rozvrhu hodin a účastní se činností organizovaných školou. Účast na vyučování nepovinných  předmětů a docházka do zájmových kroužků, do školní družiny   a školního klubu je pro přihlášené žáky povinná. Odhlásit se může vždy ke konci pololetí.      </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 xml:space="preserve">3. Žák chodí do školy vhodně a čistě  upraven   a oblečen.     </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 xml:space="preserve">4. Žák zachází s učebnicemi a školními potřebami šetrně, udržuje své   místo, třídu i ostatní školní prostory v čistotě a pořádku, chrání školní i soukromý  majetek před poškozením; nosí do školy učebnice a školní potřeby  podle rozvrhu hodin a pokynů učitelů.      </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lastRenderedPageBreak/>
        <w:t xml:space="preserve">5. Před ukončením vyučování žáci z bezpečnostních důvodů neopouštějí  školní budovu bez vědomí vyučujících. V době mimo vyučování žáci zůstávají ve škole jen se svolením vyučujících a pod jejich dohledem.      </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 xml:space="preserve">6. Žáci chrání své zdraví i zdraví spolužáků; žákům jsou zakázány  všechny činnosti, které jsou zdraví škodlivé (např. kouření, pití  alkoholických nápojů, zneužívání návykových a zdraví škodlivých   látek).      </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 xml:space="preserve">7. Žák chodí do školy pravidelně a včas podle rozvrhu hodin nebo pokynů vyučujících.     </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 xml:space="preserve">8. Pokud se žák nemůže zúčastnit výuky, jeho nepřítomnost omlouvají rodiče do 3 dnů písemně nebo telefonicky a po návratu do školy písemně na omluvném listu v žákovské knížce. Informaci  o uvolnění z předem známých důvodů  podávají  rodiče písemně třídnímu učiteli. Odchod žáka z vyučování před jeho ukončením je možný pouze se souhlasem učitele hodiny (max. na jednu hodinu) nebo se souhlasem třídního učitele (na více hodin) na základě písemné žádosti rodičů. Škola v odůvodněných případech může po rodičích žáka požadovat, aby omluvenka  žákovy absence byla doložena lékařským potvrzením.      </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10. Žák se řádně a systematicky připravuje na vyučování.</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11. Žák má právo na ochranu před jakoukoli formou diskriminace a násilí, má právo vzdělání a na svobodu myšlení, projevu, shromažďování, náboženství, na odpočinek a dodržování základních psychohygienických podmínek, má právo být seznámen se všemi předpisy se vztahem k jeho pobytu a činnosti ve škole. Každý úraz nebo vznik škody, ke kterému došlo v souvislosti s činností školy hlásí bez zbytečného odkladu vyučujícímu, třídnímu učiteli nebo jinému zaměstnanci školy.</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 xml:space="preserve">12. Žák nenosí do školy předměty, které nesouvisí s výukou a mohly by ohrozit zdraví a bezpečnost jeho nebo jiných osob. Cenné předměty, včetně šperků a mobilních telefonů po dobu pobytu ve škole neodkládají, pouze pokud k tomu mají vyčleněná místa k tomu určená, to jest osobní uzamykatelné skříňky, případně na pokyn vyučujících, kteří je po stanovenou dobu přeberou do úschovy a zajistí jejich bezpečnost. </w:t>
      </w:r>
    </w:p>
    <w:p w:rsidR="00B60694" w:rsidRDefault="00B60694">
      <w:pPr>
        <w:pBdr>
          <w:top w:val="nil"/>
          <w:left w:val="nil"/>
          <w:bottom w:val="nil"/>
          <w:right w:val="nil"/>
          <w:between w:val="nil"/>
        </w:pBdr>
        <w:spacing w:line="276" w:lineRule="auto"/>
        <w:ind w:left="0" w:hanging="2"/>
        <w:jc w:val="both"/>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 xml:space="preserve">13. Za hrubé porušení školního řádu jsou považovány projevy šikanování, </w:t>
      </w:r>
      <w:r>
        <w:rPr>
          <w:rFonts w:ascii="TeXGyreAdventor" w:eastAsia="TeXGyreAdventor" w:hAnsi="TeXGyreAdventor" w:cs="TeXGyreAdventor"/>
          <w:color w:val="000000"/>
          <w:sz w:val="18"/>
          <w:szCs w:val="18"/>
        </w:rPr>
        <w:br/>
        <w:t>tj. cílené a opakované ubližující agresivní útoky. Stejně tak sem mohou patřit i mírné formy psychického útlaku, které byly již dříve prokázány a znovu se opakují.</w:t>
      </w: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 xml:space="preserve">O konkrétním výchovném opatření rozhoduje ředitel školy po projednání </w:t>
      </w:r>
      <w:r>
        <w:rPr>
          <w:rFonts w:ascii="TeXGyreAdventor" w:eastAsia="TeXGyreAdventor" w:hAnsi="TeXGyreAdventor" w:cs="TeXGyreAdventor"/>
          <w:color w:val="000000"/>
          <w:sz w:val="18"/>
          <w:szCs w:val="18"/>
        </w:rPr>
        <w:br/>
        <w:t>ve výchovné komisi a pedagogické radě. V úvahu připadá napomenutí, důtka třídního učitele, důtka ředitele školy, příp. podmíněné vyloučení a vyloučení ze školy či vyloučení ze školy.</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FF"/>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FF"/>
          <w:sz w:val="18"/>
          <w:szCs w:val="18"/>
        </w:rPr>
      </w:pPr>
      <w:r>
        <w:rPr>
          <w:rFonts w:ascii="TeXGyreAdventor" w:eastAsia="TeXGyreAdventor" w:hAnsi="TeXGyreAdventor" w:cs="TeXGyreAdventor"/>
          <w:b/>
          <w:color w:val="0000FF"/>
          <w:sz w:val="18"/>
          <w:szCs w:val="18"/>
        </w:rPr>
        <w:t>Závěrečná ustanovení</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numPr>
          <w:ilvl w:val="0"/>
          <w:numId w:val="1"/>
        </w:num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Kontrolou provádění ustanovení vnitřního předpisu je statutárním orgánem školy pověřen zaměstnanec: zástupce ředitele školy</w:t>
      </w:r>
    </w:p>
    <w:p w:rsidR="00B60694" w:rsidRDefault="000D642A">
      <w:pPr>
        <w:numPr>
          <w:ilvl w:val="0"/>
          <w:numId w:val="1"/>
        </w:num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O kontrolách provádí písemné záznamy</w:t>
      </w:r>
    </w:p>
    <w:p w:rsidR="00B60694" w:rsidRDefault="000D642A">
      <w:pPr>
        <w:numPr>
          <w:ilvl w:val="0"/>
          <w:numId w:val="1"/>
        </w:num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 xml:space="preserve">Zrušuje se předchozí znění tohoto vnitřního předpisu. Uložení vnitřního předpisu v archivu školy se řídí spisovým řádem školy. </w:t>
      </w:r>
    </w:p>
    <w:p w:rsidR="00B60694" w:rsidRDefault="000D642A">
      <w:pPr>
        <w:numPr>
          <w:ilvl w:val="0"/>
          <w:numId w:val="1"/>
        </w:num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Vnitřní předpis nabývá účinnosti dnem: 1. 9. 2020</w:t>
      </w:r>
    </w:p>
    <w:p w:rsidR="00B60694" w:rsidRDefault="000D642A">
      <w:pPr>
        <w:numPr>
          <w:ilvl w:val="0"/>
          <w:numId w:val="1"/>
        </w:num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Zaměstnanci školy s tímto řádem byli seznámeni na provozní poradě dne 24. 8. 2020</w:t>
      </w:r>
    </w:p>
    <w:p w:rsidR="00B60694" w:rsidRDefault="000D642A">
      <w:pPr>
        <w:numPr>
          <w:ilvl w:val="0"/>
          <w:numId w:val="1"/>
        </w:num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 xml:space="preserve">Žáci školy byli s tímto řádem seznámeni třídními učiteli dne 1.  9. 2020 a  2. 9. 2020,  seznámení je zaznamenáno v třídních knihách. </w:t>
      </w:r>
    </w:p>
    <w:p w:rsidR="00B60694" w:rsidRDefault="000D642A">
      <w:pPr>
        <w:numPr>
          <w:ilvl w:val="0"/>
          <w:numId w:val="1"/>
        </w:num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Zákonní zástupci žáků byli informováni o vydání řádu školy informací v žákovských knížkách, řád je pro ně zpřístupněn v hale školy a na webových stránkách školy.</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V Jablonci nad Nisou dne 24. 8. 2020</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 xml:space="preserve">                                                                                                                      Mgr. Bc. Martina Picko Baumannová,</w:t>
      </w:r>
    </w:p>
    <w:p w:rsidR="00B60694" w:rsidRDefault="000D642A">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r>
        <w:rPr>
          <w:rFonts w:ascii="TeXGyreAdventor" w:eastAsia="TeXGyreAdventor" w:hAnsi="TeXGyreAdventor" w:cs="TeXGyreAdventor"/>
          <w:color w:val="000000"/>
          <w:sz w:val="18"/>
          <w:szCs w:val="18"/>
        </w:rPr>
        <w:t xml:space="preserve">                                                                                                                                   ředitelka školy</w:t>
      </w: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00"/>
          <w:sz w:val="18"/>
          <w:szCs w:val="18"/>
        </w:rPr>
      </w:pPr>
    </w:p>
    <w:p w:rsidR="00B60694" w:rsidRDefault="00B60694">
      <w:pPr>
        <w:pBdr>
          <w:top w:val="nil"/>
          <w:left w:val="nil"/>
          <w:bottom w:val="nil"/>
          <w:right w:val="nil"/>
          <w:between w:val="nil"/>
        </w:pBdr>
        <w:spacing w:line="240" w:lineRule="auto"/>
        <w:ind w:left="0" w:hanging="2"/>
        <w:rPr>
          <w:rFonts w:ascii="TeXGyreAdventor" w:eastAsia="TeXGyreAdventor" w:hAnsi="TeXGyreAdventor" w:cs="TeXGyreAdventor"/>
          <w:color w:val="0000FF"/>
          <w:sz w:val="18"/>
          <w:szCs w:val="18"/>
        </w:rPr>
      </w:pPr>
    </w:p>
    <w:sectPr w:rsidR="00B60694">
      <w:headerReference w:type="even" r:id="rId9"/>
      <w:headerReference w:type="default" r:id="rId10"/>
      <w:footerReference w:type="even" r:id="rId11"/>
      <w:footerReference w:type="default" r:id="rId12"/>
      <w:headerReference w:type="first" r:id="rId13"/>
      <w:footerReference w:type="first" r:id="rId14"/>
      <w:pgSz w:w="11907" w:h="16840"/>
      <w:pgMar w:top="1134" w:right="851" w:bottom="851" w:left="1701" w:header="708" w:footer="708"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850" w:rsidRDefault="00E34850">
      <w:pPr>
        <w:spacing w:line="240" w:lineRule="auto"/>
        <w:ind w:left="0" w:hanging="2"/>
      </w:pPr>
      <w:r>
        <w:separator/>
      </w:r>
    </w:p>
  </w:endnote>
  <w:endnote w:type="continuationSeparator" w:id="0">
    <w:p w:rsidR="00E34850" w:rsidRDefault="00E3485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00"/>
    <w:family w:val="auto"/>
    <w:pitch w:val="default"/>
  </w:font>
  <w:font w:name="TeXGyreAdventor">
    <w:panose1 w:val="00000500000000000000"/>
    <w:charset w:val="00"/>
    <w:family w:val="modern"/>
    <w:notTrueType/>
    <w:pitch w:val="variable"/>
    <w:sig w:usb0="20000087" w:usb1="00000000"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3F3" w:rsidRDefault="001F53F3">
    <w:pPr>
      <w:pStyle w:val="Zpat"/>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694" w:rsidRDefault="000D642A">
    <w:pPr>
      <w:pBdr>
        <w:top w:val="single" w:sz="6" w:space="1" w:color="000000"/>
        <w:left w:val="single" w:sz="6" w:space="4" w:color="000000"/>
        <w:bottom w:val="single" w:sz="6" w:space="1" w:color="000000"/>
        <w:right w:val="single" w:sz="6" w:space="4" w:color="000000"/>
        <w:between w:val="nil"/>
      </w:pBdr>
      <w:tabs>
        <w:tab w:val="center" w:pos="4536"/>
        <w:tab w:val="right" w:pos="9072"/>
      </w:tabs>
      <w:spacing w:line="240" w:lineRule="auto"/>
      <w:ind w:left="0" w:hanging="2"/>
      <w:rPr>
        <w:rFonts w:ascii="TeXGyreAdventor" w:eastAsia="TeXGyreAdventor" w:hAnsi="TeXGyreAdventor" w:cs="TeXGyreAdventor"/>
        <w:color w:val="000000"/>
        <w:sz w:val="16"/>
        <w:szCs w:val="16"/>
      </w:rPr>
    </w:pPr>
    <w:r>
      <w:rPr>
        <w:rFonts w:ascii="TeXGyreAdventor" w:eastAsia="TeXGyreAdventor" w:hAnsi="TeXGyreAdventor" w:cs="TeXGyreAdventor"/>
        <w:color w:val="000000"/>
        <w:sz w:val="16"/>
        <w:szCs w:val="16"/>
      </w:rPr>
      <w:t xml:space="preserve">Organizační řád školy – součást:  3. Pravidla pro hodnocení výsledků vzdělávání                                  strana </w:t>
    </w:r>
    <w:r>
      <w:rPr>
        <w:rFonts w:ascii="TeXGyreAdventor" w:eastAsia="TeXGyreAdventor" w:hAnsi="TeXGyreAdventor" w:cs="TeXGyreAdventor"/>
        <w:color w:val="000000"/>
        <w:sz w:val="16"/>
        <w:szCs w:val="16"/>
      </w:rPr>
      <w:fldChar w:fldCharType="begin"/>
    </w:r>
    <w:r>
      <w:rPr>
        <w:rFonts w:ascii="TeXGyreAdventor" w:eastAsia="TeXGyreAdventor" w:hAnsi="TeXGyreAdventor" w:cs="TeXGyreAdventor"/>
        <w:color w:val="000000"/>
        <w:sz w:val="16"/>
        <w:szCs w:val="16"/>
      </w:rPr>
      <w:instrText>PAGE</w:instrText>
    </w:r>
    <w:r>
      <w:rPr>
        <w:rFonts w:ascii="TeXGyreAdventor" w:eastAsia="TeXGyreAdventor" w:hAnsi="TeXGyreAdventor" w:cs="TeXGyreAdventor"/>
        <w:color w:val="000000"/>
        <w:sz w:val="16"/>
        <w:szCs w:val="16"/>
      </w:rPr>
      <w:fldChar w:fldCharType="separate"/>
    </w:r>
    <w:r w:rsidR="00C3458D">
      <w:rPr>
        <w:rFonts w:ascii="TeXGyreAdventor" w:eastAsia="TeXGyreAdventor" w:hAnsi="TeXGyreAdventor" w:cs="TeXGyreAdventor"/>
        <w:noProof/>
        <w:color w:val="000000"/>
        <w:sz w:val="16"/>
        <w:szCs w:val="16"/>
      </w:rPr>
      <w:t>4</w:t>
    </w:r>
    <w:r>
      <w:rPr>
        <w:rFonts w:ascii="TeXGyreAdventor" w:eastAsia="TeXGyreAdventor" w:hAnsi="TeXGyreAdventor" w:cs="TeXGyreAdventor"/>
        <w:color w:val="000000"/>
        <w:sz w:val="16"/>
        <w:szCs w:val="16"/>
      </w:rPr>
      <w:fldChar w:fldCharType="end"/>
    </w:r>
    <w:r>
      <w:rPr>
        <w:rFonts w:ascii="TeXGyreAdventor" w:eastAsia="TeXGyreAdventor" w:hAnsi="TeXGyreAdventor" w:cs="TeXGyreAdventor"/>
        <w:color w:val="000000"/>
        <w:sz w:val="16"/>
        <w:szCs w:val="16"/>
      </w:rPr>
      <w:t xml:space="preserve"> z počtu </w:t>
    </w:r>
    <w:r>
      <w:rPr>
        <w:rFonts w:ascii="TeXGyreAdventor" w:eastAsia="TeXGyreAdventor" w:hAnsi="TeXGyreAdventor" w:cs="TeXGyreAdventor"/>
        <w:color w:val="000000"/>
        <w:sz w:val="16"/>
        <w:szCs w:val="16"/>
      </w:rPr>
      <w:fldChar w:fldCharType="begin"/>
    </w:r>
    <w:r>
      <w:rPr>
        <w:rFonts w:ascii="TeXGyreAdventor" w:eastAsia="TeXGyreAdventor" w:hAnsi="TeXGyreAdventor" w:cs="TeXGyreAdventor"/>
        <w:color w:val="000000"/>
        <w:sz w:val="16"/>
        <w:szCs w:val="16"/>
      </w:rPr>
      <w:instrText>NUMPAGES</w:instrText>
    </w:r>
    <w:r>
      <w:rPr>
        <w:rFonts w:ascii="TeXGyreAdventor" w:eastAsia="TeXGyreAdventor" w:hAnsi="TeXGyreAdventor" w:cs="TeXGyreAdventor"/>
        <w:color w:val="000000"/>
        <w:sz w:val="16"/>
        <w:szCs w:val="16"/>
      </w:rPr>
      <w:fldChar w:fldCharType="separate"/>
    </w:r>
    <w:r w:rsidR="00C3458D">
      <w:rPr>
        <w:rFonts w:ascii="TeXGyreAdventor" w:eastAsia="TeXGyreAdventor" w:hAnsi="TeXGyreAdventor" w:cs="TeXGyreAdventor"/>
        <w:noProof/>
        <w:color w:val="000000"/>
        <w:sz w:val="16"/>
        <w:szCs w:val="16"/>
      </w:rPr>
      <w:t>19</w:t>
    </w:r>
    <w:r>
      <w:rPr>
        <w:rFonts w:ascii="TeXGyreAdventor" w:eastAsia="TeXGyreAdventor" w:hAnsi="TeXGyreAdventor" w:cs="TeXGyreAdventor"/>
        <w:color w:val="000000"/>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3F3" w:rsidRDefault="001F53F3">
    <w:pPr>
      <w:pStyle w:val="Zpat"/>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850" w:rsidRDefault="00E34850">
      <w:pPr>
        <w:spacing w:line="240" w:lineRule="auto"/>
        <w:ind w:left="0" w:hanging="2"/>
      </w:pPr>
      <w:r>
        <w:separator/>
      </w:r>
    </w:p>
  </w:footnote>
  <w:footnote w:type="continuationSeparator" w:id="0">
    <w:p w:rsidR="00E34850" w:rsidRDefault="00E34850">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3F3" w:rsidRDefault="001F53F3">
    <w:pPr>
      <w:pStyle w:val="Zhlav"/>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694" w:rsidRDefault="000D642A">
    <w:pPr>
      <w:pBdr>
        <w:top w:val="nil"/>
        <w:left w:val="nil"/>
        <w:bottom w:val="nil"/>
        <w:right w:val="nil"/>
        <w:between w:val="nil"/>
      </w:pBdr>
      <w:tabs>
        <w:tab w:val="center" w:pos="4536"/>
        <w:tab w:val="right" w:pos="9072"/>
      </w:tabs>
      <w:spacing w:line="240" w:lineRule="auto"/>
      <w:ind w:left="0" w:hanging="2"/>
      <w:rPr>
        <w:color w:val="000000"/>
        <w:szCs w:val="24"/>
      </w:rPr>
    </w:pPr>
    <w:r>
      <w:rPr>
        <w:noProof/>
        <w:color w:val="000000"/>
        <w:szCs w:val="24"/>
      </w:rPr>
      <w:drawing>
        <wp:inline distT="0" distB="0" distL="114300" distR="114300">
          <wp:extent cx="5760085" cy="380365"/>
          <wp:effectExtent l="0" t="0" r="0" b="0"/>
          <wp:docPr id="1030" name="image2.jpg" descr="C:\Users\Picko Baumannová\Downloads\hlavicka_nova (1).jpg"/>
          <wp:cNvGraphicFramePr/>
          <a:graphic xmlns:a="http://schemas.openxmlformats.org/drawingml/2006/main">
            <a:graphicData uri="http://schemas.openxmlformats.org/drawingml/2006/picture">
              <pic:pic xmlns:pic="http://schemas.openxmlformats.org/drawingml/2006/picture">
                <pic:nvPicPr>
                  <pic:cNvPr id="0" name="image2.jpg" descr="C:\Users\Picko Baumannová\Downloads\hlavicka_nova (1).jpg"/>
                  <pic:cNvPicPr preferRelativeResize="0"/>
                </pic:nvPicPr>
                <pic:blipFill>
                  <a:blip r:embed="rId1"/>
                  <a:srcRect/>
                  <a:stretch>
                    <a:fillRect/>
                  </a:stretch>
                </pic:blipFill>
                <pic:spPr>
                  <a:xfrm>
                    <a:off x="0" y="0"/>
                    <a:ext cx="5760085" cy="380365"/>
                  </a:xfrm>
                  <a:prstGeom prst="rect">
                    <a:avLst/>
                  </a:prstGeom>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694" w:rsidRDefault="000D642A">
    <w:pPr>
      <w:pBdr>
        <w:top w:val="nil"/>
        <w:left w:val="nil"/>
        <w:bottom w:val="nil"/>
        <w:right w:val="nil"/>
        <w:between w:val="nil"/>
      </w:pBdr>
      <w:tabs>
        <w:tab w:val="center" w:pos="4536"/>
        <w:tab w:val="right" w:pos="9072"/>
      </w:tabs>
      <w:spacing w:line="240" w:lineRule="auto"/>
      <w:ind w:left="0" w:hanging="2"/>
      <w:jc w:val="center"/>
      <w:rPr>
        <w:color w:val="000000"/>
        <w:szCs w:val="24"/>
      </w:rPr>
    </w:pPr>
    <w:r>
      <w:rPr>
        <w:noProof/>
        <w:color w:val="000000"/>
        <w:szCs w:val="24"/>
      </w:rPr>
      <w:drawing>
        <wp:inline distT="0" distB="0" distL="114300" distR="114300">
          <wp:extent cx="5759450" cy="372110"/>
          <wp:effectExtent l="0" t="0" r="0" b="0"/>
          <wp:docPr id="10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59450" cy="37211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954BAF"/>
    <w:multiLevelType w:val="multilevel"/>
    <w:tmpl w:val="554811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Psmeno"/>
      <w:lvlText w:val="%9."/>
      <w:lvlJc w:val="left"/>
      <w:pPr>
        <w:tabs>
          <w:tab w:val="num" w:pos="6480"/>
        </w:tabs>
        <w:ind w:left="6480" w:hanging="720"/>
      </w:pPr>
    </w:lvl>
  </w:abstractNum>
  <w:abstractNum w:abstractNumId="1" w15:restartNumberingAfterBreak="0">
    <w:nsid w:val="72642FB0"/>
    <w:multiLevelType w:val="multilevel"/>
    <w:tmpl w:val="5AA877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786F7FDD"/>
    <w:multiLevelType w:val="multilevel"/>
    <w:tmpl w:val="190C37A2"/>
    <w:lvl w:ilvl="0">
      <w:start w:val="1"/>
      <w:numFmt w:val="decimal"/>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900" w:hanging="180"/>
      </w:pPr>
      <w:rPr>
        <w:vertAlign w:val="baseline"/>
      </w:rPr>
    </w:lvl>
    <w:lvl w:ilvl="3">
      <w:start w:val="1"/>
      <w:numFmt w:val="decimal"/>
      <w:lvlText w:val="%4."/>
      <w:lvlJc w:val="left"/>
      <w:pPr>
        <w:ind w:left="1260" w:hanging="360"/>
      </w:pPr>
      <w:rPr>
        <w:vertAlign w:val="baseline"/>
      </w:rPr>
    </w:lvl>
    <w:lvl w:ilvl="4">
      <w:start w:val="1"/>
      <w:numFmt w:val="lowerLetter"/>
      <w:lvlText w:val="%5."/>
      <w:lvlJc w:val="left"/>
      <w:pPr>
        <w:ind w:left="1620" w:hanging="360"/>
      </w:pPr>
      <w:rPr>
        <w:vertAlign w:val="baseline"/>
      </w:rPr>
    </w:lvl>
    <w:lvl w:ilvl="5">
      <w:start w:val="1"/>
      <w:numFmt w:val="lowerRoman"/>
      <w:lvlText w:val="%6."/>
      <w:lvlJc w:val="left"/>
      <w:pPr>
        <w:ind w:left="1800" w:hanging="180"/>
      </w:pPr>
      <w:rPr>
        <w:vertAlign w:val="baseline"/>
      </w:rPr>
    </w:lvl>
    <w:lvl w:ilvl="6">
      <w:start w:val="1"/>
      <w:numFmt w:val="decimal"/>
      <w:lvlText w:val="%7."/>
      <w:lvlJc w:val="left"/>
      <w:pPr>
        <w:ind w:left="2160" w:hanging="360"/>
      </w:pPr>
      <w:rPr>
        <w:vertAlign w:val="baseline"/>
      </w:rPr>
    </w:lvl>
    <w:lvl w:ilvl="7">
      <w:start w:val="1"/>
      <w:numFmt w:val="lowerLetter"/>
      <w:lvlText w:val="%8."/>
      <w:lvlJc w:val="left"/>
      <w:pPr>
        <w:ind w:left="2520" w:hanging="360"/>
      </w:pPr>
      <w:rPr>
        <w:vertAlign w:val="baseline"/>
      </w:rPr>
    </w:lvl>
    <w:lvl w:ilvl="8">
      <w:start w:val="1"/>
      <w:numFmt w:val="lowerRoman"/>
      <w:lvlText w:val="%9."/>
      <w:lvlJc w:val="left"/>
      <w:pPr>
        <w:ind w:left="2700" w:hanging="180"/>
      </w:pPr>
      <w:rPr>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694"/>
    <w:rsid w:val="000D642A"/>
    <w:rsid w:val="001243AA"/>
    <w:rsid w:val="001F53F3"/>
    <w:rsid w:val="00B60694"/>
    <w:rsid w:val="00C3458D"/>
    <w:rsid w:val="00E348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BFA3F9-A282-452A-ACD2-3603D786B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uppressAutoHyphens/>
      <w:overflowPunct w:val="0"/>
      <w:autoSpaceDE w:val="0"/>
      <w:autoSpaceDN w:val="0"/>
      <w:adjustRightInd w:val="0"/>
      <w:spacing w:line="1" w:lineRule="atLeast"/>
      <w:ind w:leftChars="-1" w:left="-1" w:hangingChars="1" w:hanging="1"/>
      <w:textDirection w:val="btLr"/>
      <w:textAlignment w:val="baseline"/>
      <w:outlineLvl w:val="0"/>
    </w:pPr>
    <w:rPr>
      <w:position w:val="-1"/>
      <w:sz w:val="24"/>
    </w:rPr>
  </w:style>
  <w:style w:type="paragraph" w:styleId="Nadpis1">
    <w:name w:val="heading 1"/>
    <w:basedOn w:val="Normln"/>
    <w:next w:val="Normln"/>
    <w:pPr>
      <w:keepNext/>
      <w:pBdr>
        <w:top w:val="single" w:sz="6" w:space="1" w:color="auto"/>
        <w:left w:val="single" w:sz="6" w:space="4" w:color="auto"/>
        <w:bottom w:val="single" w:sz="6" w:space="1" w:color="auto"/>
        <w:right w:val="single" w:sz="6" w:space="4" w:color="auto"/>
      </w:pBdr>
    </w:pPr>
    <w:rPr>
      <w:b/>
    </w:rPr>
  </w:style>
  <w:style w:type="paragraph" w:styleId="Nadpis2">
    <w:name w:val="heading 2"/>
    <w:basedOn w:val="Normln"/>
    <w:next w:val="Normln"/>
    <w:pPr>
      <w:keepNext/>
      <w:spacing w:before="120" w:line="240" w:lineRule="atLeast"/>
      <w:ind w:left="3600"/>
      <w:jc w:val="both"/>
      <w:outlineLvl w:val="1"/>
    </w:pPr>
    <w:rPr>
      <w:rFonts w:ascii="Arial Narrow" w:hAnsi="Arial Narrow"/>
    </w:rPr>
  </w:style>
  <w:style w:type="paragraph" w:styleId="Nadpis3">
    <w:name w:val="heading 3"/>
    <w:basedOn w:val="Normln"/>
    <w:next w:val="Normln"/>
    <w:pPr>
      <w:keepNext/>
      <w:outlineLvl w:val="2"/>
    </w:pPr>
    <w:rPr>
      <w:b/>
    </w:rPr>
  </w:style>
  <w:style w:type="paragraph" w:styleId="Nadpis4">
    <w:name w:val="heading 4"/>
    <w:basedOn w:val="Normln"/>
    <w:next w:val="Normln"/>
    <w:pPr>
      <w:keepNext/>
      <w:jc w:val="center"/>
      <w:outlineLvl w:val="3"/>
    </w:pPr>
  </w:style>
  <w:style w:type="paragraph" w:styleId="Nadpis5">
    <w:name w:val="heading 5"/>
    <w:basedOn w:val="Normln"/>
    <w:next w:val="Normln"/>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paragraph" w:styleId="Nadpis6">
    <w:name w:val="heading 6"/>
    <w:basedOn w:val="Normln"/>
    <w:next w:val="Normln"/>
    <w:pPr>
      <w:keepNext/>
      <w:spacing w:before="120" w:line="240" w:lineRule="atLeast"/>
      <w:jc w:val="both"/>
      <w:outlineLvl w:val="5"/>
    </w:pPr>
    <w:rPr>
      <w:b/>
      <w:u w:val="single"/>
    </w:rPr>
  </w:style>
  <w:style w:type="paragraph" w:styleId="Nadpis7">
    <w:name w:val="heading 7"/>
    <w:basedOn w:val="Normln"/>
    <w:next w:val="Normln"/>
    <w:pPr>
      <w:keepNext/>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Nadpis8">
    <w:name w:val="heading 8"/>
    <w:basedOn w:val="Normln"/>
    <w:next w:val="Normln"/>
    <w:pPr>
      <w:keepNext/>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Nadpis9">
    <w:name w:val="heading 9"/>
    <w:basedOn w:val="Normln"/>
    <w:next w:val="Normln"/>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pPr>
      <w:jc w:val="center"/>
    </w:pPr>
    <w:rPr>
      <w:b/>
      <w:sz w:val="28"/>
      <w:u w:val="single"/>
    </w:rPr>
  </w:style>
  <w:style w:type="paragraph" w:styleId="Zpat">
    <w:name w:val="footer"/>
    <w:basedOn w:val="Normln"/>
    <w:pPr>
      <w:tabs>
        <w:tab w:val="center" w:pos="4536"/>
        <w:tab w:val="right" w:pos="9072"/>
      </w:tabs>
    </w:pPr>
    <w:rPr>
      <w:sz w:val="20"/>
    </w:rPr>
  </w:style>
  <w:style w:type="paragraph" w:styleId="Zkladntext2">
    <w:name w:val="Body Text 2"/>
    <w:basedOn w:val="Normln"/>
    <w:pPr>
      <w:ind w:left="120"/>
    </w:pPr>
    <w:rPr>
      <w:b/>
      <w:color w:val="0000FF"/>
      <w:u w:val="single"/>
    </w:rPr>
  </w:style>
  <w:style w:type="paragraph" w:styleId="Zkladntext">
    <w:name w:val="Body Text"/>
    <w:basedOn w:val="Normln"/>
  </w:style>
  <w:style w:type="paragraph" w:customStyle="1" w:styleId="Paragraf">
    <w:name w:val="Paragraf"/>
    <w:basedOn w:val="Normln"/>
    <w:pPr>
      <w:keepNext/>
      <w:spacing w:before="120" w:line="240" w:lineRule="atLeast"/>
      <w:jc w:val="center"/>
    </w:pPr>
    <w:rPr>
      <w:rFonts w:ascii="Arial" w:hAnsi="Arial"/>
      <w:sz w:val="18"/>
    </w:rPr>
  </w:style>
  <w:style w:type="paragraph" w:customStyle="1" w:styleId="Nzevparagrafu">
    <w:name w:val="Název paragrafu"/>
    <w:basedOn w:val="Normln"/>
    <w:pPr>
      <w:keepNext/>
      <w:spacing w:before="120" w:line="240" w:lineRule="atLeast"/>
      <w:jc w:val="center"/>
    </w:pPr>
    <w:rPr>
      <w:rFonts w:ascii="Arial" w:hAnsi="Arial"/>
      <w:b/>
      <w:sz w:val="18"/>
    </w:rPr>
  </w:style>
  <w:style w:type="paragraph" w:customStyle="1" w:styleId="Psmeno">
    <w:name w:val="Písmeno"/>
    <w:basedOn w:val="Normln"/>
    <w:pPr>
      <w:keepNext/>
      <w:numPr>
        <w:ilvl w:val="11"/>
        <w:numId w:val="2"/>
      </w:numPr>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pPr>
      <w:keepNext/>
      <w:tabs>
        <w:tab w:val="num" w:pos="360"/>
        <w:tab w:val="left" w:pos="425"/>
      </w:tabs>
      <w:spacing w:before="60" w:line="200" w:lineRule="atLeast"/>
      <w:ind w:left="425" w:hanging="425"/>
      <w:jc w:val="both"/>
    </w:pPr>
    <w:rPr>
      <w:rFonts w:ascii="Arial" w:hAnsi="Arial"/>
      <w:sz w:val="16"/>
    </w:rPr>
  </w:style>
  <w:style w:type="paragraph" w:styleId="Zkladntext3">
    <w:name w:val="Body Text 3"/>
    <w:basedOn w:val="Normln"/>
    <w:pPr>
      <w:spacing w:before="120" w:line="240" w:lineRule="atLeast"/>
    </w:pPr>
    <w:rPr>
      <w:sz w:val="15"/>
    </w:rPr>
  </w:style>
  <w:style w:type="paragraph" w:customStyle="1" w:styleId="DefinitionTerm">
    <w:name w:val="Definition Term"/>
    <w:basedOn w:val="Normln"/>
    <w:next w:val="Normln"/>
    <w:pPr>
      <w:widowControl w:val="0"/>
    </w:pPr>
  </w:style>
  <w:style w:type="paragraph" w:customStyle="1" w:styleId="DefinitionList">
    <w:name w:val="Definition List"/>
    <w:basedOn w:val="Normln"/>
    <w:next w:val="DefinitionTerm"/>
    <w:pPr>
      <w:widowControl w:val="0"/>
      <w:ind w:left="360"/>
    </w:pPr>
  </w:style>
  <w:style w:type="paragraph" w:styleId="Prosttext">
    <w:name w:val="Plain Text"/>
    <w:basedOn w:val="Normln"/>
    <w:rPr>
      <w:rFonts w:ascii="Courier New" w:hAnsi="Courier New"/>
      <w:color w:val="000000"/>
      <w:sz w:val="20"/>
    </w:rPr>
  </w:style>
  <w:style w:type="paragraph" w:styleId="Zhlav">
    <w:name w:val="header"/>
    <w:basedOn w:val="Normln"/>
    <w:pPr>
      <w:tabs>
        <w:tab w:val="center" w:pos="4536"/>
        <w:tab w:val="right" w:pos="9072"/>
      </w:tabs>
    </w:pPr>
  </w:style>
  <w:style w:type="character" w:styleId="Hypertextovodkaz">
    <w:name w:val="Hyperlink"/>
    <w:rPr>
      <w:color w:val="0000FF"/>
      <w:w w:val="100"/>
      <w:position w:val="-1"/>
      <w:u w:val="single"/>
      <w:effect w:val="none"/>
      <w:vertAlign w:val="baseline"/>
      <w:cs w:val="0"/>
      <w:em w:val="none"/>
    </w:rPr>
  </w:style>
  <w:style w:type="paragraph" w:styleId="Seznam">
    <w:name w:val="List"/>
    <w:basedOn w:val="Normln"/>
    <w:pPr>
      <w:ind w:left="283" w:hanging="283"/>
    </w:pPr>
    <w:rPr>
      <w:sz w:val="20"/>
    </w:rPr>
  </w:style>
  <w:style w:type="character" w:styleId="slostrnky">
    <w:name w:val="page number"/>
    <w:basedOn w:val="Standardnpsmoodstavce"/>
    <w:rPr>
      <w:w w:val="100"/>
      <w:position w:val="-1"/>
      <w:effect w:val="none"/>
      <w:vertAlign w:val="baseline"/>
      <w:cs w:val="0"/>
      <w:em w:val="none"/>
    </w:rPr>
  </w:style>
  <w:style w:type="paragraph" w:styleId="Normlnweb">
    <w:name w:val="Normal (Web)"/>
    <w:basedOn w:val="Normln"/>
    <w:qFormat/>
    <w:pPr>
      <w:overflowPunct/>
      <w:autoSpaceDE/>
      <w:autoSpaceDN/>
      <w:adjustRightInd/>
      <w:spacing w:before="100" w:beforeAutospacing="1" w:after="100" w:afterAutospacing="1"/>
      <w:textAlignment w:val="auto"/>
    </w:pPr>
    <w:rPr>
      <w:szCs w:val="24"/>
    </w:rPr>
  </w:style>
  <w:style w:type="character" w:customStyle="1" w:styleId="fulltext1">
    <w:name w:val="fulltext1"/>
    <w:rPr>
      <w:rFonts w:ascii="Verdana" w:hAnsi="Verdana"/>
      <w:color w:val="000000"/>
      <w:w w:val="100"/>
      <w:position w:val="-1"/>
      <w:sz w:val="18"/>
      <w:effect w:val="none"/>
      <w:vertAlign w:val="baseline"/>
      <w:cs w:val="0"/>
      <w:em w:val="none"/>
    </w:rPr>
  </w:style>
  <w:style w:type="character" w:styleId="Siln">
    <w:name w:val="Strong"/>
    <w:rPr>
      <w:b/>
      <w:bCs/>
      <w:w w:val="100"/>
      <w:position w:val="-1"/>
      <w:effect w:val="none"/>
      <w:vertAlign w:val="baseline"/>
      <w:cs w:val="0"/>
      <w:em w:val="none"/>
    </w:rPr>
  </w:style>
  <w:style w:type="paragraph" w:styleId="Zkladntextodsazen2">
    <w:name w:val="Body Text Indent 2"/>
    <w:basedOn w:val="Normln"/>
    <w:pPr>
      <w:ind w:firstLine="709"/>
      <w:jc w:val="both"/>
    </w:pPr>
    <w:rPr>
      <w:sz w:val="22"/>
    </w:rPr>
  </w:style>
  <w:style w:type="paragraph" w:customStyle="1" w:styleId="Odstavecaut">
    <w:name w:val="Odstavec aut"/>
    <w:basedOn w:val="Normln"/>
    <w:pPr>
      <w:tabs>
        <w:tab w:val="num" w:pos="360"/>
      </w:tabs>
      <w:spacing w:before="120"/>
      <w:jc w:val="both"/>
    </w:pPr>
  </w:style>
  <w:style w:type="character" w:customStyle="1" w:styleId="FontStyle16">
    <w:name w:val="Font Style16"/>
    <w:rPr>
      <w:rFonts w:ascii="Times New Roman" w:hAnsi="Times New Roman"/>
      <w:w w:val="100"/>
      <w:position w:val="-1"/>
      <w:sz w:val="22"/>
      <w:effect w:val="none"/>
      <w:vertAlign w:val="baseline"/>
      <w:cs w:val="0"/>
      <w:em w:val="none"/>
    </w:rPr>
  </w:style>
  <w:style w:type="character" w:customStyle="1" w:styleId="FontStyle14">
    <w:name w:val="Font Style14"/>
    <w:rPr>
      <w:rFonts w:ascii="Arial" w:hAnsi="Arial"/>
      <w:w w:val="100"/>
      <w:position w:val="-1"/>
      <w:sz w:val="22"/>
      <w:effect w:val="none"/>
      <w:vertAlign w:val="baseline"/>
      <w:cs w:val="0"/>
      <w:em w:val="none"/>
    </w:rPr>
  </w:style>
  <w:style w:type="paragraph" w:styleId="Odstavecseseznamem">
    <w:name w:val="List Paragraph"/>
    <w:basedOn w:val="Normln"/>
    <w:pPr>
      <w:overflowPunct/>
      <w:autoSpaceDE/>
      <w:autoSpaceDN/>
      <w:adjustRightInd/>
      <w:ind w:left="720"/>
      <w:contextualSpacing/>
      <w:textAlignment w:val="auto"/>
    </w:pPr>
    <w:rPr>
      <w:szCs w:val="24"/>
    </w:rPr>
  </w:style>
  <w:style w:type="paragraph" w:customStyle="1" w:styleId="western">
    <w:name w:val="western"/>
    <w:basedOn w:val="Normln"/>
    <w:pPr>
      <w:overflowPunct/>
      <w:autoSpaceDE/>
      <w:autoSpaceDN/>
      <w:adjustRightInd/>
      <w:spacing w:before="100" w:beforeAutospacing="1" w:after="142" w:line="288" w:lineRule="auto"/>
      <w:jc w:val="both"/>
      <w:textAlignment w:val="auto"/>
    </w:pPr>
    <w:rPr>
      <w:rFonts w:ascii="Arial" w:hAnsi="Arial" w:cs="Arial"/>
      <w:sz w:val="20"/>
    </w:rPr>
  </w:style>
  <w:style w:type="paragraph" w:styleId="Textbubliny">
    <w:name w:val="Balloon Text"/>
    <w:basedOn w:val="Normln"/>
    <w:rPr>
      <w:rFonts w:ascii="Tahoma" w:hAnsi="Tahoma" w:cs="Tahoma"/>
      <w:sz w:val="16"/>
      <w:szCs w:val="16"/>
    </w:rPr>
  </w:style>
  <w:style w:type="character" w:customStyle="1" w:styleId="TextbublinyChar">
    <w:name w:val="Text bubliny Char"/>
    <w:rPr>
      <w:rFonts w:ascii="Tahoma" w:hAnsi="Tahoma" w:cs="Tahoma"/>
      <w:w w:val="100"/>
      <w:position w:val="-1"/>
      <w:sz w:val="16"/>
      <w:szCs w:val="16"/>
      <w:effect w:val="none"/>
      <w:vertAlign w:val="baseline"/>
      <w:cs w:val="0"/>
      <w:em w:val="none"/>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158mbZrY0SaGcwT8rfcQS1HYWVQ==">AMUW2mWhdWfjghSPnVtYTWZgiw7mOUsQcVmwGMg3IjuqxMotxJXv8qLyNsNQcakj6lK8TyMdeBkTPf+wn56dNYE/DYOjLmJU5OCSqDCarWUWU0QDZX7D7Zo5OXqYOZb5uEfIs0K4EhmTVDI5H7Z6iaGTjr86D3yizOiajLy50ZeodF+8bju75MbG6xyy24/tAGOrochFKHO20NZtVH0VIunxUejWSEdeONYLACZMrGhJzYsfTF9UfoTZ9UAExDFcunFBqQQSxMQxwKCwaS3aKkP8n4YRNfQg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8385</Words>
  <Characters>49476</Characters>
  <Application>Microsoft Office Word</Application>
  <DocSecurity>0</DocSecurity>
  <Lines>412</Lines>
  <Paragraphs>115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PaedDr. Jan Mikáč</dc:creator>
  <cp:lastModifiedBy>Účet Microsoft</cp:lastModifiedBy>
  <cp:revision>2</cp:revision>
  <cp:lastPrinted>2021-03-22T09:46:00Z</cp:lastPrinted>
  <dcterms:created xsi:type="dcterms:W3CDTF">2023-08-29T08:09:00Z</dcterms:created>
  <dcterms:modified xsi:type="dcterms:W3CDTF">2023-08-29T08:09:00Z</dcterms:modified>
</cp:coreProperties>
</file>